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8908B" w14:textId="77777777" w:rsidR="00F36C4B" w:rsidRPr="00F36C4B" w:rsidRDefault="00F36C4B" w:rsidP="00F57823">
      <w:pPr>
        <w:shd w:val="clear" w:color="auto" w:fill="FFFFFF"/>
        <w:spacing w:after="225" w:line="450" w:lineRule="atLeast"/>
        <w:jc w:val="center"/>
        <w:outlineLvl w:val="1"/>
        <w:rPr>
          <w:rFonts w:ascii="Tahoma" w:eastAsia="Times New Roman" w:hAnsi="Tahoma" w:cs="Tahoma"/>
          <w:color w:val="444444"/>
          <w:sz w:val="36"/>
          <w:szCs w:val="36"/>
        </w:rPr>
      </w:pPr>
      <w:r w:rsidRPr="00F36C4B">
        <w:rPr>
          <w:rFonts w:ascii="Tahoma" w:eastAsia="Times New Roman" w:hAnsi="Tahoma" w:cs="Tahoma"/>
          <w:color w:val="F1C40F"/>
          <w:sz w:val="36"/>
          <w:szCs w:val="36"/>
          <w:rtl/>
        </w:rPr>
        <w:t>پاسخ به سوالات متداول در خصوص سهام عدالت</w:t>
      </w:r>
    </w:p>
    <w:p w14:paraId="31ADCB29"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 سهام عدالت چیست؟</w:t>
      </w:r>
    </w:p>
    <w:p w14:paraId="7357B33E"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این سهام مربوط به 49 شرکت سرمایه پذیر است که بر اساس مصوبات هیات وزیران به مشمولین سهام عدالت  واگذار شده است. </w:t>
      </w:r>
      <w:r w:rsidRPr="00F36C4B">
        <w:rPr>
          <w:rFonts w:ascii="Tahoma" w:eastAsia="Times New Roman" w:hAnsi="Tahoma" w:cs="Tahoma"/>
          <w:color w:val="444444"/>
          <w:sz w:val="21"/>
          <w:szCs w:val="21"/>
          <w:rtl/>
        </w:rPr>
        <w:fldChar w:fldCharType="begin"/>
      </w:r>
      <w:r w:rsidRPr="00F36C4B">
        <w:rPr>
          <w:rFonts w:ascii="Tahoma" w:eastAsia="Times New Roman" w:hAnsi="Tahoma" w:cs="Tahoma"/>
          <w:color w:val="444444"/>
          <w:sz w:val="21"/>
          <w:szCs w:val="21"/>
          <w:rtl/>
        </w:rPr>
        <w:instrText xml:space="preserve"> </w:instrText>
      </w:r>
      <w:r w:rsidRPr="00F36C4B">
        <w:rPr>
          <w:rFonts w:ascii="Tahoma" w:eastAsia="Times New Roman" w:hAnsi="Tahoma" w:cs="Tahoma"/>
          <w:color w:val="444444"/>
          <w:sz w:val="21"/>
          <w:szCs w:val="21"/>
        </w:rPr>
        <w:instrText>HYPERLINK "http://news.samanese.ir/%D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B</w:instrText>
      </w:r>
      <w:r w:rsidRPr="00F36C4B">
        <w:rPr>
          <w:rFonts w:ascii="Tahoma" w:eastAsia="Times New Roman" w:hAnsi="Tahoma" w:cs="Tahoma"/>
          <w:color w:val="444444"/>
          <w:sz w:val="21"/>
          <w:szCs w:val="21"/>
          <w:rtl/>
        </w:rPr>
        <w:instrText>4%</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B</w:instrText>
      </w:r>
      <w:r w:rsidRPr="00F36C4B">
        <w:rPr>
          <w:rFonts w:ascii="Tahoma" w:eastAsia="Times New Roman" w:hAnsi="Tahoma" w:cs="Tahoma"/>
          <w:color w:val="444444"/>
          <w:sz w:val="21"/>
          <w:szCs w:val="21"/>
          <w:rtl/>
        </w:rPr>
        <w:instrText>1%</w:instrText>
      </w:r>
      <w:r w:rsidRPr="00F36C4B">
        <w:rPr>
          <w:rFonts w:ascii="Tahoma" w:eastAsia="Times New Roman" w:hAnsi="Tahoma" w:cs="Tahoma"/>
          <w:color w:val="444444"/>
          <w:sz w:val="21"/>
          <w:szCs w:val="21"/>
        </w:rPr>
        <w:instrText>DA%A</w:instrText>
      </w:r>
      <w:r w:rsidRPr="00F36C4B">
        <w:rPr>
          <w:rFonts w:ascii="Tahoma" w:eastAsia="Times New Roman" w:hAnsi="Tahoma" w:cs="Tahoma"/>
          <w:color w:val="444444"/>
          <w:sz w:val="21"/>
          <w:szCs w:val="21"/>
          <w:rtl/>
        </w:rPr>
        <w:instrText>9%</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AA-%D</w:instrText>
      </w:r>
      <w:r w:rsidRPr="00F36C4B">
        <w:rPr>
          <w:rFonts w:ascii="Tahoma" w:eastAsia="Times New Roman" w:hAnsi="Tahoma" w:cs="Tahoma"/>
          <w:color w:val="444444"/>
          <w:sz w:val="21"/>
          <w:szCs w:val="21"/>
          <w:rtl/>
        </w:rPr>
        <w:instrText>9%87%</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A</w:instrText>
      </w:r>
      <w:r w:rsidRPr="00F36C4B">
        <w:rPr>
          <w:rFonts w:ascii="Tahoma" w:eastAsia="Times New Roman" w:hAnsi="Tahoma" w:cs="Tahoma"/>
          <w:color w:val="444444"/>
          <w:sz w:val="21"/>
          <w:szCs w:val="21"/>
          <w:rtl/>
        </w:rPr>
        <w:instrText>7%</w:instrText>
      </w:r>
      <w:r w:rsidRPr="00F36C4B">
        <w:rPr>
          <w:rFonts w:ascii="Tahoma" w:eastAsia="Times New Roman" w:hAnsi="Tahoma" w:cs="Tahoma"/>
          <w:color w:val="444444"/>
          <w:sz w:val="21"/>
          <w:szCs w:val="21"/>
        </w:rPr>
        <w:instrText>DB</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C-%D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B</w:instrText>
      </w:r>
      <w:r w:rsidRPr="00F36C4B">
        <w:rPr>
          <w:rFonts w:ascii="Tahoma" w:eastAsia="Times New Roman" w:hAnsi="Tahoma" w:cs="Tahoma"/>
          <w:color w:val="444444"/>
          <w:sz w:val="21"/>
          <w:szCs w:val="21"/>
          <w:rtl/>
        </w:rPr>
        <w:instrText>3%</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B</w:instrText>
      </w:r>
      <w:r w:rsidRPr="00F36C4B">
        <w:rPr>
          <w:rFonts w:ascii="Tahoma" w:eastAsia="Times New Roman" w:hAnsi="Tahoma" w:cs="Tahoma"/>
          <w:color w:val="444444"/>
          <w:sz w:val="21"/>
          <w:szCs w:val="21"/>
          <w:rtl/>
        </w:rPr>
        <w:instrText>1%</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9%85%</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A</w:instrText>
      </w:r>
      <w:r w:rsidRPr="00F36C4B">
        <w:rPr>
          <w:rFonts w:ascii="Tahoma" w:eastAsia="Times New Roman" w:hAnsi="Tahoma" w:cs="Tahoma"/>
          <w:color w:val="444444"/>
          <w:sz w:val="21"/>
          <w:szCs w:val="21"/>
          <w:rtl/>
        </w:rPr>
        <w:instrText>7%</w:instrText>
      </w:r>
      <w:r w:rsidRPr="00F36C4B">
        <w:rPr>
          <w:rFonts w:ascii="Tahoma" w:eastAsia="Times New Roman" w:hAnsi="Tahoma" w:cs="Tahoma"/>
          <w:color w:val="444444"/>
          <w:sz w:val="21"/>
          <w:szCs w:val="21"/>
        </w:rPr>
        <w:instrText>DB</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C%D</w:instrText>
      </w:r>
      <w:r w:rsidRPr="00F36C4B">
        <w:rPr>
          <w:rFonts w:ascii="Tahoma" w:eastAsia="Times New Roman" w:hAnsi="Tahoma" w:cs="Tahoma"/>
          <w:color w:val="444444"/>
          <w:sz w:val="21"/>
          <w:szCs w:val="21"/>
          <w:rtl/>
        </w:rPr>
        <w:instrText>9%87</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9%</w:instrText>
      </w:r>
      <w:r w:rsidRPr="00F36C4B">
        <w:rPr>
          <w:rFonts w:ascii="Tahoma" w:eastAsia="Times New Roman" w:hAnsi="Tahoma" w:cs="Tahoma"/>
          <w:color w:val="444444"/>
          <w:sz w:val="21"/>
          <w:szCs w:val="21"/>
        </w:rPr>
        <w:instrText>BE%D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B</w:instrText>
      </w:r>
      <w:r w:rsidRPr="00F36C4B">
        <w:rPr>
          <w:rFonts w:ascii="Tahoma" w:eastAsia="Times New Roman" w:hAnsi="Tahoma" w:cs="Tahoma"/>
          <w:color w:val="444444"/>
          <w:sz w:val="21"/>
          <w:szCs w:val="21"/>
          <w:rtl/>
        </w:rPr>
        <w:instrText>0%</w:instrText>
      </w:r>
      <w:r w:rsidRPr="00F36C4B">
        <w:rPr>
          <w:rFonts w:ascii="Tahoma" w:eastAsia="Times New Roman" w:hAnsi="Tahoma" w:cs="Tahoma"/>
          <w:color w:val="444444"/>
          <w:sz w:val="21"/>
          <w:szCs w:val="21"/>
        </w:rPr>
        <w:instrText>DB</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C%D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B</w:instrText>
      </w:r>
      <w:r w:rsidRPr="00F36C4B">
        <w:rPr>
          <w:rFonts w:ascii="Tahoma" w:eastAsia="Times New Roman" w:hAnsi="Tahoma" w:cs="Tahoma"/>
          <w:color w:val="444444"/>
          <w:sz w:val="21"/>
          <w:szCs w:val="21"/>
          <w:rtl/>
        </w:rPr>
        <w:instrText>1</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9%88</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AF%D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B</w:instrText>
      </w:r>
      <w:r w:rsidRPr="00F36C4B">
        <w:rPr>
          <w:rFonts w:ascii="Tahoma" w:eastAsia="Times New Roman" w:hAnsi="Tahoma" w:cs="Tahoma"/>
          <w:color w:val="444444"/>
          <w:sz w:val="21"/>
          <w:szCs w:val="21"/>
          <w:rtl/>
        </w:rPr>
        <w:instrText>1%</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B</w:instrText>
      </w:r>
      <w:r w:rsidRPr="00F36C4B">
        <w:rPr>
          <w:rFonts w:ascii="Tahoma" w:eastAsia="Times New Roman" w:hAnsi="Tahoma" w:cs="Tahoma"/>
          <w:color w:val="444444"/>
          <w:sz w:val="21"/>
          <w:szCs w:val="21"/>
          <w:rtl/>
        </w:rPr>
        <w:instrText>5%</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AF-%D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B</w:instrText>
      </w:r>
      <w:r w:rsidRPr="00F36C4B">
        <w:rPr>
          <w:rFonts w:ascii="Tahoma" w:eastAsia="Times New Roman" w:hAnsi="Tahoma" w:cs="Tahoma"/>
          <w:color w:val="444444"/>
          <w:sz w:val="21"/>
          <w:szCs w:val="21"/>
          <w:rtl/>
        </w:rPr>
        <w:instrText>3%</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9%87%</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A</w:instrText>
      </w:r>
      <w:r w:rsidRPr="00F36C4B">
        <w:rPr>
          <w:rFonts w:ascii="Tahoma" w:eastAsia="Times New Roman" w:hAnsi="Tahoma" w:cs="Tahoma"/>
          <w:color w:val="444444"/>
          <w:sz w:val="21"/>
          <w:szCs w:val="21"/>
          <w:rtl/>
        </w:rPr>
        <w:instrText>7%</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9%85</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AA%D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AE%D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B</w:instrText>
      </w:r>
      <w:r w:rsidRPr="00F36C4B">
        <w:rPr>
          <w:rFonts w:ascii="Tahoma" w:eastAsia="Times New Roman" w:hAnsi="Tahoma" w:cs="Tahoma"/>
          <w:color w:val="444444"/>
          <w:sz w:val="21"/>
          <w:szCs w:val="21"/>
          <w:rtl/>
        </w:rPr>
        <w:instrText>5%</w:instrText>
      </w:r>
      <w:r w:rsidRPr="00F36C4B">
        <w:rPr>
          <w:rFonts w:ascii="Tahoma" w:eastAsia="Times New Roman" w:hAnsi="Tahoma" w:cs="Tahoma"/>
          <w:color w:val="444444"/>
          <w:sz w:val="21"/>
          <w:szCs w:val="21"/>
        </w:rPr>
        <w:instrText>DB</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C%D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B</w:instrText>
      </w:r>
      <w:r w:rsidRPr="00F36C4B">
        <w:rPr>
          <w:rFonts w:ascii="Tahoma" w:eastAsia="Times New Roman" w:hAnsi="Tahoma" w:cs="Tahoma"/>
          <w:color w:val="444444"/>
          <w:sz w:val="21"/>
          <w:szCs w:val="21"/>
          <w:rtl/>
        </w:rPr>
        <w:instrText>5</w:instrText>
      </w:r>
      <w:r w:rsidRPr="00F36C4B">
        <w:rPr>
          <w:rFonts w:ascii="Tahoma" w:eastAsia="Times New Roman" w:hAnsi="Tahoma" w:cs="Tahoma"/>
          <w:color w:val="444444"/>
          <w:sz w:val="21"/>
          <w:szCs w:val="21"/>
        </w:rPr>
        <w:instrText>-%DB</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C%D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A</w:instrText>
      </w:r>
      <w:r w:rsidRPr="00F36C4B">
        <w:rPr>
          <w:rFonts w:ascii="Tahoma" w:eastAsia="Times New Roman" w:hAnsi="Tahoma" w:cs="Tahoma"/>
          <w:color w:val="444444"/>
          <w:sz w:val="21"/>
          <w:szCs w:val="21"/>
          <w:rtl/>
        </w:rPr>
        <w:instrText>7%</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9%81%</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AA%D</w:instrText>
      </w:r>
      <w:r w:rsidRPr="00F36C4B">
        <w:rPr>
          <w:rFonts w:ascii="Tahoma" w:eastAsia="Times New Roman" w:hAnsi="Tahoma" w:cs="Tahoma"/>
          <w:color w:val="444444"/>
          <w:sz w:val="21"/>
          <w:szCs w:val="21"/>
          <w:rtl/>
        </w:rPr>
        <w:instrText>9%87</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A</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9%87</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B</w:instrText>
      </w:r>
      <w:r w:rsidRPr="00F36C4B">
        <w:rPr>
          <w:rFonts w:ascii="Tahoma" w:eastAsia="Times New Roman" w:hAnsi="Tahoma" w:cs="Tahoma"/>
          <w:color w:val="444444"/>
          <w:sz w:val="21"/>
          <w:szCs w:val="21"/>
          <w:rtl/>
        </w:rPr>
        <w:instrText>3%</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9%87%</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A</w:instrText>
      </w:r>
      <w:r w:rsidRPr="00F36C4B">
        <w:rPr>
          <w:rFonts w:ascii="Tahoma" w:eastAsia="Times New Roman" w:hAnsi="Tahoma" w:cs="Tahoma"/>
          <w:color w:val="444444"/>
          <w:sz w:val="21"/>
          <w:szCs w:val="21"/>
          <w:rtl/>
        </w:rPr>
        <w:instrText>7%</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9%85</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B</w:instrText>
      </w:r>
      <w:r w:rsidRPr="00F36C4B">
        <w:rPr>
          <w:rFonts w:ascii="Tahoma" w:eastAsia="Times New Roman" w:hAnsi="Tahoma" w:cs="Tahoma"/>
          <w:color w:val="444444"/>
          <w:sz w:val="21"/>
          <w:szCs w:val="21"/>
          <w:rtl/>
        </w:rPr>
        <w:instrText>9%</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AF%D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A</w:instrText>
      </w:r>
      <w:r w:rsidRPr="00F36C4B">
        <w:rPr>
          <w:rFonts w:ascii="Tahoma" w:eastAsia="Times New Roman" w:hAnsi="Tahoma" w:cs="Tahoma"/>
          <w:color w:val="444444"/>
          <w:sz w:val="21"/>
          <w:szCs w:val="21"/>
          <w:rtl/>
        </w:rPr>
        <w:instrText>7%</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9%84%</w:instrText>
      </w:r>
      <w:r w:rsidRPr="00F36C4B">
        <w:rPr>
          <w:rFonts w:ascii="Tahoma" w:eastAsia="Times New Roman" w:hAnsi="Tahoma" w:cs="Tahoma"/>
          <w:color w:val="444444"/>
          <w:sz w:val="21"/>
          <w:szCs w:val="21"/>
        </w:rPr>
        <w:instrText>D</w:instrText>
      </w:r>
      <w:r w:rsidRPr="00F36C4B">
        <w:rPr>
          <w:rFonts w:ascii="Tahoma" w:eastAsia="Times New Roman" w:hAnsi="Tahoma" w:cs="Tahoma"/>
          <w:color w:val="444444"/>
          <w:sz w:val="21"/>
          <w:szCs w:val="21"/>
          <w:rtl/>
        </w:rPr>
        <w:instrText>8%</w:instrText>
      </w:r>
      <w:r w:rsidRPr="00F36C4B">
        <w:rPr>
          <w:rFonts w:ascii="Tahoma" w:eastAsia="Times New Roman" w:hAnsi="Tahoma" w:cs="Tahoma"/>
          <w:color w:val="444444"/>
          <w:sz w:val="21"/>
          <w:szCs w:val="21"/>
        </w:rPr>
        <w:instrText>AA" \t "_blank</w:instrText>
      </w:r>
      <w:r w:rsidRPr="00F36C4B">
        <w:rPr>
          <w:rFonts w:ascii="Tahoma" w:eastAsia="Times New Roman" w:hAnsi="Tahoma" w:cs="Tahoma"/>
          <w:color w:val="444444"/>
          <w:sz w:val="21"/>
          <w:szCs w:val="21"/>
          <w:rtl/>
        </w:rPr>
        <w:instrText xml:space="preserve">" </w:instrText>
      </w:r>
      <w:r w:rsidRPr="00F36C4B">
        <w:rPr>
          <w:rFonts w:ascii="Tahoma" w:eastAsia="Times New Roman" w:hAnsi="Tahoma" w:cs="Tahoma"/>
          <w:color w:val="444444"/>
          <w:sz w:val="21"/>
          <w:szCs w:val="21"/>
          <w:rtl/>
        </w:rPr>
        <w:fldChar w:fldCharType="separate"/>
      </w:r>
      <w:r w:rsidRPr="00F36C4B">
        <w:rPr>
          <w:rFonts w:ascii="Tahoma" w:eastAsia="Times New Roman" w:hAnsi="Tahoma" w:cs="Tahoma"/>
          <w:color w:val="125292"/>
          <w:sz w:val="21"/>
          <w:szCs w:val="21"/>
          <w:u w:val="single"/>
          <w:rtl/>
        </w:rPr>
        <w:t>لیست و اطلاعات مربوط به شرکتهای مزبور در سامانه اینترنتی سهام عدالت درج گردیده است</w:t>
      </w:r>
      <w:r w:rsidRPr="00F36C4B">
        <w:rPr>
          <w:rFonts w:ascii="Tahoma" w:eastAsia="Times New Roman" w:hAnsi="Tahoma" w:cs="Tahoma"/>
          <w:color w:val="444444"/>
          <w:sz w:val="21"/>
          <w:szCs w:val="21"/>
          <w:rtl/>
        </w:rPr>
        <w:fldChar w:fldCharType="end"/>
      </w:r>
      <w:r w:rsidRPr="00F36C4B">
        <w:rPr>
          <w:rFonts w:ascii="Tahoma" w:eastAsia="Times New Roman" w:hAnsi="Tahoma" w:cs="Tahoma"/>
          <w:color w:val="444444"/>
          <w:sz w:val="21"/>
          <w:szCs w:val="21"/>
          <w:rtl/>
        </w:rPr>
        <w:t>.</w:t>
      </w:r>
    </w:p>
    <w:p w14:paraId="06843914"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198E68F1"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2- چه کسانی سهام عدالت دارند؟ چه گروه هایی مشمول سهام عدالت شدند؟ چرا؟ مرجع تشخیص مشمولین سهام عدالت کجا بوده؟</w:t>
      </w:r>
    </w:p>
    <w:p w14:paraId="075CB3A1"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مشمولین سهام عدالت در سال های گذشته بر اساس مصوبات ستاد مرکزی توزیع سهام عدالت در 18 گروه تعیین گردیدند و نهادهای متولی این گروهها نیز در ستاد مزبور مشخص شده اند که در نهایت بر اساس اطلاعات ماخوذه از نهادهای مذکور سهام عدالت به این گروهها اختصاص داده شده است. در حال حاضر بیش از 49 میلیون نفر مشمول سهام عدالت هستند.</w:t>
      </w:r>
    </w:p>
    <w:p w14:paraId="0A63E54F"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3560B58E"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3- آیا همه کسانی که برگه های سهام عدالت را دارند سهامدار محسوب می شوند؟</w:t>
      </w:r>
    </w:p>
    <w:p w14:paraId="5A21E8B8"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خیر، برگه های سهام عدالت ملاک سهامداری  نیست. اشخاصی که با در دست داشتن برگه های دعوتنامه سهام عدالت و سایر مدارک لازم تشریفات ثبت نام را در بازه زمانی تعیین شده (تا پایان اسفندماه 1394) انجام داده و مشخصات انها در سامانه سهام عدالت درج شده باشد مشمول سهام عدالت هستند.</w:t>
      </w:r>
    </w:p>
    <w:p w14:paraId="61E9B668"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5E078C45"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4- آیا سهام عدالت شامل همه افراد خانوار می شود و یا فقط سرپرست خانوار؟</w:t>
      </w:r>
    </w:p>
    <w:p w14:paraId="629D20C2"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سهام عدالت شامل تمام افرادی می شود که در زمان ثبت نام اولیه اسامی آنها در فرم جمع آوری اطلاعات تکمیل و ارسال گردیده و دعوتنامه سهام عدالت نیز برایشان صادر شده و فرآیند ثبت نام آنها طی شده است.</w:t>
      </w:r>
    </w:p>
    <w:p w14:paraId="40FEAFAF"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05A6940F"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5- ارزش سهام عدالت چقدر است؟</w:t>
      </w:r>
    </w:p>
    <w:p w14:paraId="628AC1DD"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ارزش سهام عدالت کلیه مشمولین مطابق میزان اعلامی در صورتحساب مندرج در سامانه سهام عدالت به نشانی </w:t>
      </w:r>
      <w:r w:rsidRPr="00F36C4B">
        <w:rPr>
          <w:rFonts w:ascii="Tahoma" w:eastAsia="Times New Roman" w:hAnsi="Tahoma" w:cs="Tahoma"/>
          <w:color w:val="444444"/>
          <w:sz w:val="21"/>
          <w:szCs w:val="21"/>
          <w:rtl/>
        </w:rPr>
        <w:fldChar w:fldCharType="begin"/>
      </w:r>
      <w:r w:rsidRPr="00F36C4B">
        <w:rPr>
          <w:rFonts w:ascii="Tahoma" w:eastAsia="Times New Roman" w:hAnsi="Tahoma" w:cs="Tahoma"/>
          <w:color w:val="444444"/>
          <w:sz w:val="21"/>
          <w:szCs w:val="21"/>
          <w:rtl/>
        </w:rPr>
        <w:instrText xml:space="preserve"> </w:instrText>
      </w:r>
      <w:r w:rsidRPr="00F36C4B">
        <w:rPr>
          <w:rFonts w:ascii="Tahoma" w:eastAsia="Times New Roman" w:hAnsi="Tahoma" w:cs="Tahoma"/>
          <w:color w:val="444444"/>
          <w:sz w:val="21"/>
          <w:szCs w:val="21"/>
        </w:rPr>
        <w:instrText>HYPERLINK "https://samanese.ir/" \o</w:instrText>
      </w:r>
      <w:r w:rsidRPr="00F36C4B">
        <w:rPr>
          <w:rFonts w:ascii="Tahoma" w:eastAsia="Times New Roman" w:hAnsi="Tahoma" w:cs="Tahoma"/>
          <w:color w:val="444444"/>
          <w:sz w:val="21"/>
          <w:szCs w:val="21"/>
          <w:rtl/>
        </w:rPr>
        <w:instrText xml:space="preserve"> "سامانه سهام عدالت" \</w:instrText>
      </w:r>
      <w:r w:rsidRPr="00F36C4B">
        <w:rPr>
          <w:rFonts w:ascii="Tahoma" w:eastAsia="Times New Roman" w:hAnsi="Tahoma" w:cs="Tahoma"/>
          <w:color w:val="444444"/>
          <w:sz w:val="21"/>
          <w:szCs w:val="21"/>
        </w:rPr>
        <w:instrText>t "_blank</w:instrText>
      </w:r>
      <w:r w:rsidRPr="00F36C4B">
        <w:rPr>
          <w:rFonts w:ascii="Tahoma" w:eastAsia="Times New Roman" w:hAnsi="Tahoma" w:cs="Tahoma"/>
          <w:color w:val="444444"/>
          <w:sz w:val="21"/>
          <w:szCs w:val="21"/>
          <w:rtl/>
        </w:rPr>
        <w:instrText xml:space="preserve">" </w:instrText>
      </w:r>
      <w:r w:rsidRPr="00F36C4B">
        <w:rPr>
          <w:rFonts w:ascii="Tahoma" w:eastAsia="Times New Roman" w:hAnsi="Tahoma" w:cs="Tahoma"/>
          <w:color w:val="444444"/>
          <w:sz w:val="21"/>
          <w:szCs w:val="21"/>
          <w:rtl/>
        </w:rPr>
        <w:fldChar w:fldCharType="separate"/>
      </w:r>
      <w:r w:rsidRPr="00F36C4B">
        <w:rPr>
          <w:rFonts w:ascii="Tahoma" w:eastAsia="Times New Roman" w:hAnsi="Tahoma" w:cs="Tahoma"/>
          <w:color w:val="125292"/>
          <w:sz w:val="21"/>
          <w:szCs w:val="21"/>
          <w:u w:val="single"/>
        </w:rPr>
        <w:t>www.samanese.ir</w:t>
      </w:r>
      <w:r w:rsidRPr="00F36C4B">
        <w:rPr>
          <w:rFonts w:ascii="Tahoma" w:eastAsia="Times New Roman" w:hAnsi="Tahoma" w:cs="Tahoma"/>
          <w:color w:val="444444"/>
          <w:sz w:val="21"/>
          <w:szCs w:val="21"/>
          <w:rtl/>
        </w:rPr>
        <w:fldChar w:fldCharType="end"/>
      </w:r>
      <w:r w:rsidRPr="00F36C4B">
        <w:rPr>
          <w:rFonts w:ascii="Tahoma" w:eastAsia="Times New Roman" w:hAnsi="Tahoma" w:cs="Tahoma"/>
          <w:color w:val="444444"/>
          <w:sz w:val="21"/>
          <w:szCs w:val="21"/>
          <w:rtl/>
        </w:rPr>
        <w:t> متفاوت بوده است.</w:t>
      </w:r>
    </w:p>
    <w:p w14:paraId="003C20E4"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 </w:t>
      </w:r>
    </w:p>
    <w:p w14:paraId="1DC689FF"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b/>
          <w:bCs/>
          <w:color w:val="2980B9"/>
          <w:sz w:val="21"/>
          <w:szCs w:val="21"/>
          <w:rtl/>
        </w:rPr>
        <w:t>6- آیا برگه های سهام عدالت قابل خرید و فروش هستند؟</w:t>
      </w:r>
    </w:p>
    <w:p w14:paraId="64A8B3D5"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خیر-برگه های سهام عدالت فاقد هرگونه ارزشی هستند.</w:t>
      </w:r>
    </w:p>
    <w:p w14:paraId="3707E372"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44AD69ED"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7- چرا مبلغ سهام عدالت افراد متفاوت است؟</w:t>
      </w:r>
    </w:p>
    <w:p w14:paraId="4BC576F3"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دلیل این تفاوت ناشی از تخفیفات اعطایی دولت به نهادهای حمایتی همچون کمیته امداد امام خمینی (ره) و سازمان بهزیستی، میزان مبالغ واریزی مشمولین بابت تتمه مبلغ بدهی و تعداد اعضای خانوار و ...  است.</w:t>
      </w:r>
    </w:p>
    <w:p w14:paraId="7171178C"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lastRenderedPageBreak/>
        <w:t> </w:t>
      </w:r>
    </w:p>
    <w:p w14:paraId="1AA15CCF"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8- آیا امکان انتقال سهام عدالت از پدر به فرزندان و یا برعکس وجود دارد؟</w:t>
      </w:r>
    </w:p>
    <w:p w14:paraId="3B7229EC"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خیر، در حال حاضردر حالتی که هر دو در قید حیات باشند چنین امکانی وجود ندارد.</w:t>
      </w:r>
    </w:p>
    <w:p w14:paraId="25BF0978"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2CDB060E"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9- سود سهام عدالت چگونه پرداخت می شود؟</w:t>
      </w:r>
    </w:p>
    <w:p w14:paraId="6984092C"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به صورت سالیانه پرداخت می شود.پس از برگزاری مجامع عمومی 49 شرکت سرمایه پذیر، دریافت سود از شرکتها آغاز می شود و با مشخص شدن سود قابل تقسیم، بین مشمولین پرداخت می گردد.</w:t>
      </w:r>
    </w:p>
    <w:p w14:paraId="0960BEC5"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5F83409D"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10- چرا 10 سال اول هیچ سودی به سهام عدالت اختصاص نیافت؟</w:t>
      </w:r>
    </w:p>
    <w:p w14:paraId="4952B7F4"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چون  بابت ثمن معامله سهام شرکتهای سرمایه پذیر که به مشمولین واگذار گردیده است هیچ مبلغی از مشمولین دریافت نگردیده بود طبق قانون مقرر بود بهای مورد واگذاری به مشمولین از محل سود سالیانه شرکتها تامین و تسویه گردد؛ بنابراین تمام سود دریافتی از شرکتها در بازه 10 ساله اول طرح، بابت تسویه اقساط کسر و اعمال گردیده است.</w:t>
      </w:r>
    </w:p>
    <w:p w14:paraId="0567DB38"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7C51A312"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11- چگونه متوجه بشویم که سهام عدالت داریم یا خیر؟</w:t>
      </w:r>
    </w:p>
    <w:p w14:paraId="62E9DE6D"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با مراجعه به سامانه اینترنتی سهام عدالت به نشانی </w:t>
      </w:r>
      <w:r w:rsidRPr="00F36C4B">
        <w:rPr>
          <w:rFonts w:ascii="Tahoma" w:eastAsia="Times New Roman" w:hAnsi="Tahoma" w:cs="Tahoma"/>
          <w:color w:val="444444"/>
          <w:sz w:val="21"/>
          <w:szCs w:val="21"/>
          <w:rtl/>
        </w:rPr>
        <w:fldChar w:fldCharType="begin"/>
      </w:r>
      <w:r w:rsidRPr="00F36C4B">
        <w:rPr>
          <w:rFonts w:ascii="Tahoma" w:eastAsia="Times New Roman" w:hAnsi="Tahoma" w:cs="Tahoma"/>
          <w:color w:val="444444"/>
          <w:sz w:val="21"/>
          <w:szCs w:val="21"/>
          <w:rtl/>
        </w:rPr>
        <w:instrText xml:space="preserve"> </w:instrText>
      </w:r>
      <w:r w:rsidRPr="00F36C4B">
        <w:rPr>
          <w:rFonts w:ascii="Tahoma" w:eastAsia="Times New Roman" w:hAnsi="Tahoma" w:cs="Tahoma"/>
          <w:color w:val="444444"/>
          <w:sz w:val="21"/>
          <w:szCs w:val="21"/>
        </w:rPr>
        <w:instrText>HYPERLINK "https://samanese.ir/" \o</w:instrText>
      </w:r>
      <w:r w:rsidRPr="00F36C4B">
        <w:rPr>
          <w:rFonts w:ascii="Tahoma" w:eastAsia="Times New Roman" w:hAnsi="Tahoma" w:cs="Tahoma"/>
          <w:color w:val="444444"/>
          <w:sz w:val="21"/>
          <w:szCs w:val="21"/>
          <w:rtl/>
        </w:rPr>
        <w:instrText xml:space="preserve"> "سامانه سهام عدالت" \</w:instrText>
      </w:r>
      <w:r w:rsidRPr="00F36C4B">
        <w:rPr>
          <w:rFonts w:ascii="Tahoma" w:eastAsia="Times New Roman" w:hAnsi="Tahoma" w:cs="Tahoma"/>
          <w:color w:val="444444"/>
          <w:sz w:val="21"/>
          <w:szCs w:val="21"/>
        </w:rPr>
        <w:instrText>t "_blank</w:instrText>
      </w:r>
      <w:r w:rsidRPr="00F36C4B">
        <w:rPr>
          <w:rFonts w:ascii="Tahoma" w:eastAsia="Times New Roman" w:hAnsi="Tahoma" w:cs="Tahoma"/>
          <w:color w:val="444444"/>
          <w:sz w:val="21"/>
          <w:szCs w:val="21"/>
          <w:rtl/>
        </w:rPr>
        <w:instrText xml:space="preserve">" </w:instrText>
      </w:r>
      <w:r w:rsidRPr="00F36C4B">
        <w:rPr>
          <w:rFonts w:ascii="Tahoma" w:eastAsia="Times New Roman" w:hAnsi="Tahoma" w:cs="Tahoma"/>
          <w:color w:val="444444"/>
          <w:sz w:val="21"/>
          <w:szCs w:val="21"/>
          <w:rtl/>
        </w:rPr>
        <w:fldChar w:fldCharType="separate"/>
      </w:r>
      <w:r w:rsidRPr="00F36C4B">
        <w:rPr>
          <w:rFonts w:ascii="Tahoma" w:eastAsia="Times New Roman" w:hAnsi="Tahoma" w:cs="Tahoma"/>
          <w:color w:val="125292"/>
          <w:sz w:val="21"/>
          <w:szCs w:val="21"/>
          <w:u w:val="single"/>
        </w:rPr>
        <w:t>www.samanese.ir</w:t>
      </w:r>
      <w:r w:rsidRPr="00F36C4B">
        <w:rPr>
          <w:rFonts w:ascii="Tahoma" w:eastAsia="Times New Roman" w:hAnsi="Tahoma" w:cs="Tahoma"/>
          <w:color w:val="444444"/>
          <w:sz w:val="21"/>
          <w:szCs w:val="21"/>
          <w:rtl/>
        </w:rPr>
        <w:fldChar w:fldCharType="end"/>
      </w:r>
      <w:r w:rsidRPr="00F36C4B">
        <w:rPr>
          <w:rFonts w:ascii="Tahoma" w:eastAsia="Times New Roman" w:hAnsi="Tahoma" w:cs="Tahoma"/>
          <w:color w:val="444444"/>
          <w:sz w:val="21"/>
          <w:szCs w:val="21"/>
          <w:rtl/>
        </w:rPr>
        <w:t> و وارد کردن کد ملی می توان اطلاعات لازم را دریافت نمود.</w:t>
      </w:r>
    </w:p>
    <w:p w14:paraId="4106E339"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4047E390"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12- شماره شبا برای سود را کجا باید ارائه بدهیم؟</w:t>
      </w:r>
    </w:p>
    <w:p w14:paraId="20F1EDB2"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مشمولان می بایستی با مراجعه به سامانه اینترنتی سهام عدالت به نشانی </w:t>
      </w:r>
      <w:r w:rsidRPr="00F36C4B">
        <w:rPr>
          <w:rFonts w:ascii="Tahoma" w:eastAsia="Times New Roman" w:hAnsi="Tahoma" w:cs="Tahoma"/>
          <w:color w:val="444444"/>
          <w:sz w:val="21"/>
          <w:szCs w:val="21"/>
          <w:rtl/>
        </w:rPr>
        <w:fldChar w:fldCharType="begin"/>
      </w:r>
      <w:r w:rsidRPr="00F36C4B">
        <w:rPr>
          <w:rFonts w:ascii="Tahoma" w:eastAsia="Times New Roman" w:hAnsi="Tahoma" w:cs="Tahoma"/>
          <w:color w:val="444444"/>
          <w:sz w:val="21"/>
          <w:szCs w:val="21"/>
          <w:rtl/>
        </w:rPr>
        <w:instrText xml:space="preserve"> </w:instrText>
      </w:r>
      <w:r w:rsidRPr="00F36C4B">
        <w:rPr>
          <w:rFonts w:ascii="Tahoma" w:eastAsia="Times New Roman" w:hAnsi="Tahoma" w:cs="Tahoma"/>
          <w:color w:val="444444"/>
          <w:sz w:val="21"/>
          <w:szCs w:val="21"/>
        </w:rPr>
        <w:instrText>HYPERLINK "https://samanese.ir/" \o</w:instrText>
      </w:r>
      <w:r w:rsidRPr="00F36C4B">
        <w:rPr>
          <w:rFonts w:ascii="Tahoma" w:eastAsia="Times New Roman" w:hAnsi="Tahoma" w:cs="Tahoma"/>
          <w:color w:val="444444"/>
          <w:sz w:val="21"/>
          <w:szCs w:val="21"/>
          <w:rtl/>
        </w:rPr>
        <w:instrText xml:space="preserve"> "سامانه سهام عدالت" \</w:instrText>
      </w:r>
      <w:r w:rsidRPr="00F36C4B">
        <w:rPr>
          <w:rFonts w:ascii="Tahoma" w:eastAsia="Times New Roman" w:hAnsi="Tahoma" w:cs="Tahoma"/>
          <w:color w:val="444444"/>
          <w:sz w:val="21"/>
          <w:szCs w:val="21"/>
        </w:rPr>
        <w:instrText>t "_blank</w:instrText>
      </w:r>
      <w:r w:rsidRPr="00F36C4B">
        <w:rPr>
          <w:rFonts w:ascii="Tahoma" w:eastAsia="Times New Roman" w:hAnsi="Tahoma" w:cs="Tahoma"/>
          <w:color w:val="444444"/>
          <w:sz w:val="21"/>
          <w:szCs w:val="21"/>
          <w:rtl/>
        </w:rPr>
        <w:instrText xml:space="preserve">" </w:instrText>
      </w:r>
      <w:r w:rsidRPr="00F36C4B">
        <w:rPr>
          <w:rFonts w:ascii="Tahoma" w:eastAsia="Times New Roman" w:hAnsi="Tahoma" w:cs="Tahoma"/>
          <w:color w:val="444444"/>
          <w:sz w:val="21"/>
          <w:szCs w:val="21"/>
          <w:rtl/>
        </w:rPr>
        <w:fldChar w:fldCharType="separate"/>
      </w:r>
      <w:r w:rsidRPr="00F36C4B">
        <w:rPr>
          <w:rFonts w:ascii="Tahoma" w:eastAsia="Times New Roman" w:hAnsi="Tahoma" w:cs="Tahoma"/>
          <w:color w:val="125292"/>
          <w:sz w:val="21"/>
          <w:szCs w:val="21"/>
          <w:u w:val="single"/>
        </w:rPr>
        <w:t>www.samanese.ir</w:t>
      </w:r>
      <w:r w:rsidRPr="00F36C4B">
        <w:rPr>
          <w:rFonts w:ascii="Tahoma" w:eastAsia="Times New Roman" w:hAnsi="Tahoma" w:cs="Tahoma"/>
          <w:color w:val="444444"/>
          <w:sz w:val="21"/>
          <w:szCs w:val="21"/>
          <w:rtl/>
        </w:rPr>
        <w:fldChar w:fldCharType="end"/>
      </w:r>
      <w:r w:rsidRPr="00F36C4B">
        <w:rPr>
          <w:rFonts w:ascii="Tahoma" w:eastAsia="Times New Roman" w:hAnsi="Tahoma" w:cs="Tahoma"/>
          <w:color w:val="444444"/>
          <w:sz w:val="21"/>
          <w:szCs w:val="21"/>
          <w:rtl/>
        </w:rPr>
        <w:t> و ثبت اطلاعات شناسنامه ای نسبت به ثبت شماره شبای بانکی اقدام نمایند.</w:t>
      </w:r>
    </w:p>
    <w:p w14:paraId="7C388C18"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20636B08"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13- آیا شماره شبا سرپرست خانوار برای همه افراد همان خانواده قابل قبول است؟</w:t>
      </w:r>
    </w:p>
    <w:p w14:paraId="210DE48E"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خیر، هریک از اعضای خانوار می بایستی نسبت به ثبت شماره شبای بانکی خود در سامانه سهام عدالت اقدام نماید.</w:t>
      </w:r>
    </w:p>
    <w:p w14:paraId="2D05DC7A"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54E7F356"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14- شماره شبا باید مربوط چه بانکی باشد؟</w:t>
      </w:r>
    </w:p>
    <w:p w14:paraId="616EFADD"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مشمولان سهام عدالت می توانند نسبت به ثبت شماره شبای بانکی خود نزد کلیه بانکها و موسسات مالی دارای مجوز از بانک مرکزی اقدام نمایند.</w:t>
      </w:r>
    </w:p>
    <w:p w14:paraId="799ADB34"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44D861D0"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15- تاکنون چه مقدار سود مربوط به سهام عدالت واریز شده است؟</w:t>
      </w:r>
    </w:p>
    <w:p w14:paraId="3C2D2F38"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lastRenderedPageBreak/>
        <w:t>پس از پایان دوره ده ساله؛ سود عملکرد سال 1395، 1396، 1397 شرکتهای سرمایه پذیر بین مشمولین سهام عدالت تخصیص و پرداخت گردیده است.</w:t>
      </w:r>
    </w:p>
    <w:p w14:paraId="2C795C33"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46D2D6BC"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16- آیا مبلغ سود برای همه یکسان است؟</w:t>
      </w:r>
    </w:p>
    <w:p w14:paraId="2184CBB5"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خیر، میزان سود به تناسب ارزش هر فرد در سامانه سهام عدالت برای هر مشمول تعیین می گردد.</w:t>
      </w:r>
    </w:p>
    <w:p w14:paraId="7E879752"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 </w:t>
      </w:r>
    </w:p>
    <w:p w14:paraId="32C52A50"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b/>
          <w:bCs/>
          <w:color w:val="2980B9"/>
          <w:sz w:val="21"/>
          <w:szCs w:val="21"/>
          <w:rtl/>
        </w:rPr>
        <w:t>17- کسانی که تا کنون سود دریافت نکرده اند چه باید بکنند؟</w:t>
      </w:r>
    </w:p>
    <w:p w14:paraId="50F50CEA"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کلیه مشمولین سهام عدالت برای دریافت سود سهام عدالت می بایستی نسبت به ثبت شماره شبای بانکی خود در سامانه اینترنتی سهام عدالت اقدام کنند.</w:t>
      </w:r>
    </w:p>
    <w:p w14:paraId="63FD3C48"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04FE76BE"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18- از زمانی که شماره شبا در سامانه وارد شد تا زمان واریز سود چقدر طول می کشد؟</w:t>
      </w:r>
    </w:p>
    <w:p w14:paraId="311E0FAC"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شماره شباهای بانکی اعلامی مشمولین سهام عدالت پس از استعلام از بانک مرکزی و اخذ تاییدیه در سامانه درج و در لیست واریزی سود سهام عدالت قرار می گیرد.</w:t>
      </w:r>
    </w:p>
    <w:p w14:paraId="694BF93F"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22A5D5D5"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19- سهام افراد پس از فوت چه می شود؟</w:t>
      </w:r>
    </w:p>
    <w:p w14:paraId="4F090E17"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وراث متوفیان با مراجعه به دفاتر پیشخوان دولت الکترونیک و ارائه مدارک شناسایی و گواهی حصر وراثت می توانند نسبت به تسهیم و انتقال سهام بین وراث اقدام نمایند.</w:t>
      </w:r>
    </w:p>
    <w:p w14:paraId="296E6DA9"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0C71B60D"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20- ارزش سهام عدالت در بازار چقدر است؟</w:t>
      </w:r>
    </w:p>
    <w:p w14:paraId="0161D968"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در حال حاضربه دلیل عدم آزادسازی، سهام عدالت قابلیت معامله ندارد .براساس آخرین اطلاعات ماخوذه ارزش سهام عدالت هر مشمول حدود 8 برابر ارزش دارد.</w:t>
      </w:r>
    </w:p>
    <w:p w14:paraId="21DE259A"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62554EF9"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21- ثبت نام جدید برای سهام عدالت کی آغاز می شود؟</w:t>
      </w:r>
    </w:p>
    <w:p w14:paraId="7DC39D7A"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در حال حاضر تمام سهام قابل تخصیص به گروههای هدف واگذار و نهایی گردیده است و سهمی برای واگذاری به افراد جدید از سبد سهام عدالت امکان پذیر نیست.</w:t>
      </w:r>
    </w:p>
    <w:p w14:paraId="547D52F2"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66E3F10B"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22- چرا مددجویان بهزیستی سهام شان دو برابر بقیه است؟</w:t>
      </w:r>
    </w:p>
    <w:p w14:paraId="51A318BF"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براساس مفاد آئین نامه سهام عدالت، مشمولان دو دهک پایین درآمدی (نهادهای تحت حمایت بهزیستی و کمیته امداد امام ره ) شامل احتساب 50 درصد تخفیف در بهای واگذاری و به صورت اقساط 10 ساله بوده اند.</w:t>
      </w:r>
    </w:p>
    <w:p w14:paraId="78F94AD9"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0EB96384"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lastRenderedPageBreak/>
        <w:t>23- آیا کسانی که بسته معیشتی دریافت می کنند  سهام عدالت هم می توانند بگیرند؟</w:t>
      </w:r>
    </w:p>
    <w:p w14:paraId="792B7C04"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بسته معیشتی ارتباطی به سهام عدالت ندارد.</w:t>
      </w:r>
    </w:p>
    <w:p w14:paraId="1441A715"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35B38D66"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24- سود سهام عدالت شامل مالیات می شود؟</w:t>
      </w:r>
    </w:p>
    <w:p w14:paraId="44444172"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مالیات مربوط به سود سهام عدالت قبلا توسط شرکتهای سرمایه پذیر محاسبه، کسر و پرداخت گردیده است و مالیات جدیدی ندارد.</w:t>
      </w:r>
    </w:p>
    <w:p w14:paraId="098F7F85"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611BC145"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25- چه تعداد از افراد از سهام عدالت شان خبر ندارند؟ بیشترچه کسانی هستند؟</w:t>
      </w:r>
    </w:p>
    <w:p w14:paraId="00D25780"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از 49 میلیون نفر مشمول سهام عدالت تاکنون حدود 41 میلیون و پانصدهزار نفر با مراجعه به سامانه اینترنتی سهام عدالت نسبت به ثبت شماره شبای بانکی مراجعه نموده اند .ضمنا حدود 2،5 میلیون نفر نیز از مشمولان در قید حیات نیستند.</w:t>
      </w:r>
    </w:p>
    <w:p w14:paraId="20737E67"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09C4F20A"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26- آیا شماره تلفن و شماره شبا باید حتما به نام فرد مشمول باشد؟</w:t>
      </w:r>
    </w:p>
    <w:p w14:paraId="63862696"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شماره شبای بانکی می بایستی حتما به نام خود مشمول باشد. همچنین در سامانه فعلا الزامی نسبت به ثبت شماره تلفن خود مشمول وجود ندارد ولی برای اقدامات و اطلاعیه های بعدی ثبت شماره تماس خود مشمول هم ضروری به نظر می رسد.</w:t>
      </w:r>
    </w:p>
    <w:p w14:paraId="2C832C7C"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3F4E6711"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27- برای اطلاعات بیشتر به کجا مراجعه کنیم؟</w:t>
      </w:r>
    </w:p>
    <w:p w14:paraId="3DD4BEBC"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 xml:space="preserve">مشمولان سهام عدالت در اقصی نقاط ایران برای اطلاع از آخرین اخبار و اطلاعیه های لازم صرفا به سامانه اینترنتی سهام عدالت به نشانی </w:t>
      </w:r>
      <w:r w:rsidRPr="00F36C4B">
        <w:rPr>
          <w:rFonts w:ascii="Tahoma" w:eastAsia="Times New Roman" w:hAnsi="Tahoma" w:cs="Tahoma"/>
          <w:color w:val="444444"/>
          <w:sz w:val="21"/>
          <w:szCs w:val="21"/>
        </w:rPr>
        <w:t>www.samanese.ir</w:t>
      </w:r>
      <w:r w:rsidRPr="00F36C4B">
        <w:rPr>
          <w:rFonts w:ascii="Tahoma" w:eastAsia="Times New Roman" w:hAnsi="Tahoma" w:cs="Tahoma"/>
          <w:color w:val="444444"/>
          <w:sz w:val="21"/>
          <w:szCs w:val="21"/>
          <w:rtl/>
        </w:rPr>
        <w:t xml:space="preserve"> مراجعه و کسب اطلاع نمایند. یا با شماه تلفن 83338-021 تماس گرفته و سوالات خود را مطرح کنند.</w:t>
      </w:r>
    </w:p>
    <w:p w14:paraId="25A5F7AF"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6B1BAFB1"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28- در شهرستان ها براي سهام عدالت به کجا باید مراجعه کرد؟</w:t>
      </w:r>
    </w:p>
    <w:p w14:paraId="202FFF35"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 xml:space="preserve">در حال حاضر نیازی به مراجعه حضوری نیست.مشمولان سهام عدالت در اقصی نقاط ایران برای اطلاع از آخرین اخبار و اطلاعیه های لازم صرفا به سامانه اینترنتی سهام عدالت به نشانی </w:t>
      </w:r>
      <w:r w:rsidRPr="00F36C4B">
        <w:rPr>
          <w:rFonts w:ascii="Tahoma" w:eastAsia="Times New Roman" w:hAnsi="Tahoma" w:cs="Tahoma"/>
          <w:color w:val="444444"/>
          <w:sz w:val="21"/>
          <w:szCs w:val="21"/>
        </w:rPr>
        <w:t>www.samanese.ir</w:t>
      </w:r>
      <w:r w:rsidRPr="00F36C4B">
        <w:rPr>
          <w:rFonts w:ascii="Tahoma" w:eastAsia="Times New Roman" w:hAnsi="Tahoma" w:cs="Tahoma"/>
          <w:color w:val="444444"/>
          <w:sz w:val="21"/>
          <w:szCs w:val="21"/>
          <w:rtl/>
        </w:rPr>
        <w:t xml:space="preserve"> مراجعه و کسب اطلاع نمایند. یا با شماه تلفن 83338-021 تماس گرفته و سوالات خود را مطرح کنند.</w:t>
      </w:r>
    </w:p>
    <w:p w14:paraId="6C5E48ED"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7820A088"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29- سهام عدالت از چه زمانی قابلیت خرید و فروش پیدا می کند؟</w:t>
      </w:r>
    </w:p>
    <w:p w14:paraId="16BB8C1A"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لایحه ساماندهی سهام عدالت در دستور کار مجلس شورای اسلامی قراردارد. بدیهی است که در صورت تصویب و ابلاغ لایحه مذکور سهام عدالت قابلیت خرید و فروش پیدا خواهد کرد.</w:t>
      </w:r>
    </w:p>
    <w:p w14:paraId="33FA7D50"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2BA644EC"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lastRenderedPageBreak/>
        <w:t>30- افرادی که ثبت نام آنها به صورت ناقص انجام شده است، آیا سهام عدالت به آنها تعلق خواهد گرفت؟</w:t>
      </w:r>
    </w:p>
    <w:p w14:paraId="24AEE9ED"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خیر</w:t>
      </w:r>
    </w:p>
    <w:p w14:paraId="6550FAEB"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6EB6F0B2"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31- آيا امكان افزايش سرمايه براي دارندگان سهام عدالت وجود دارد؟</w:t>
      </w:r>
    </w:p>
    <w:p w14:paraId="7B3CC902"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خیر- امکان واریز برای افزایش میزان سهام عدالت مشمولین وجود ندارد.</w:t>
      </w:r>
    </w:p>
    <w:p w14:paraId="65F844BD"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0071FFF9"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32- آيا سهام عدالت به افرادي كه تازه به دنيا آمده اند تعلق مي گيرد؟</w:t>
      </w:r>
    </w:p>
    <w:p w14:paraId="3075A9DB"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خیر- ثبت نام جدید امکان پذیر نیست.</w:t>
      </w:r>
    </w:p>
    <w:p w14:paraId="2D020B74"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427E3EC4"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33- چرا به همه اقشار جامعه سهام عدالت تعلق نگرفته است؟</w:t>
      </w:r>
    </w:p>
    <w:p w14:paraId="003AAA54"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براساس آئین نامه توزیع سهام عدالت، مشمولین طرح شامل شش دهک بوده اند که گروه های آن توسط ستاد مرکزی توزیع سهام عدالت در سال 1385 تعیین گردیده است.</w:t>
      </w:r>
    </w:p>
    <w:p w14:paraId="65A50E76"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0828BCAF"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34- سود سهام عدالت هر چند وقت يكبار واريز مي گردد؟</w:t>
      </w:r>
    </w:p>
    <w:p w14:paraId="1DDB3216"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سود سهام عدالت هر سال یکبار واریز می شود.</w:t>
      </w:r>
    </w:p>
    <w:p w14:paraId="7D1D256B" w14:textId="77777777" w:rsidR="00F36C4B" w:rsidRPr="00F36C4B" w:rsidRDefault="00F36C4B" w:rsidP="00F36C4B">
      <w:pPr>
        <w:shd w:val="clear" w:color="auto" w:fill="FFFFFF"/>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Pr>
        <w:t> </w:t>
      </w:r>
    </w:p>
    <w:p w14:paraId="6231793F"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Pr>
      </w:pPr>
      <w:r w:rsidRPr="00F36C4B">
        <w:rPr>
          <w:rFonts w:ascii="Tahoma" w:eastAsia="Times New Roman" w:hAnsi="Tahoma" w:cs="Tahoma"/>
          <w:b/>
          <w:bCs/>
          <w:color w:val="2980B9"/>
          <w:sz w:val="21"/>
          <w:szCs w:val="21"/>
          <w:rtl/>
        </w:rPr>
        <w:t>35- سود سهام عدالت توسط شركتها در چه زماني واريز مي گردد؟</w:t>
      </w:r>
    </w:p>
    <w:p w14:paraId="1F055E00" w14:textId="77777777" w:rsidR="00F36C4B" w:rsidRPr="00F36C4B" w:rsidRDefault="00F36C4B" w:rsidP="00F36C4B">
      <w:pPr>
        <w:shd w:val="clear" w:color="auto" w:fill="FFFFFF"/>
        <w:bidi/>
        <w:spacing w:before="225" w:after="225" w:line="240" w:lineRule="auto"/>
        <w:rPr>
          <w:rFonts w:ascii="Tahoma" w:eastAsia="Times New Roman" w:hAnsi="Tahoma" w:cs="Tahoma"/>
          <w:color w:val="444444"/>
          <w:sz w:val="21"/>
          <w:szCs w:val="21"/>
          <w:rtl/>
        </w:rPr>
      </w:pPr>
      <w:r w:rsidRPr="00F36C4B">
        <w:rPr>
          <w:rFonts w:ascii="Tahoma" w:eastAsia="Times New Roman" w:hAnsi="Tahoma" w:cs="Tahoma"/>
          <w:color w:val="444444"/>
          <w:sz w:val="21"/>
          <w:szCs w:val="21"/>
          <w:rtl/>
        </w:rPr>
        <w:t>سود شرکتها ظرف مهلت قانونی مندرج در قانون تجارت ( به مدت 8 ماه پس از برگزاری مجامع عمومی سالیانه ) دریافت و برای توزیع تخصیص می یابد.</w:t>
      </w:r>
    </w:p>
    <w:p w14:paraId="7B91E2A6" w14:textId="77777777" w:rsidR="00F36C4B" w:rsidRPr="00F36C4B" w:rsidRDefault="00F36C4B" w:rsidP="004F2859">
      <w:pPr>
        <w:shd w:val="clear" w:color="auto" w:fill="FFFFFF"/>
        <w:bidi/>
        <w:spacing w:after="225" w:line="450" w:lineRule="atLeast"/>
        <w:jc w:val="both"/>
        <w:outlineLvl w:val="1"/>
        <w:rPr>
          <w:rFonts w:ascii="Tahoma" w:eastAsia="Times New Roman" w:hAnsi="Tahoma" w:cs="Tahoma"/>
          <w:color w:val="444444"/>
          <w:sz w:val="36"/>
          <w:szCs w:val="36"/>
        </w:rPr>
      </w:pPr>
      <w:r w:rsidRPr="00F36C4B">
        <w:rPr>
          <w:rFonts w:ascii="Tahoma" w:eastAsia="Times New Roman" w:hAnsi="Tahoma" w:cs="Tahoma"/>
          <w:color w:val="F1C40F"/>
          <w:sz w:val="36"/>
          <w:szCs w:val="36"/>
          <w:rtl/>
        </w:rPr>
        <w:t>اموال غیر منقول</w:t>
      </w:r>
    </w:p>
    <w:p w14:paraId="26B106A6" w14:textId="77777777" w:rsidR="00F36C4B" w:rsidRPr="00F36C4B" w:rsidRDefault="00F36C4B" w:rsidP="004F2859">
      <w:pPr>
        <w:shd w:val="clear" w:color="auto" w:fill="FFFFFF"/>
        <w:bidi/>
        <w:spacing w:before="375" w:after="225" w:line="330" w:lineRule="atLeast"/>
        <w:jc w:val="both"/>
        <w:outlineLvl w:val="3"/>
        <w:rPr>
          <w:rFonts w:ascii="Tahoma" w:eastAsia="Times New Roman" w:hAnsi="Tahoma" w:cs="Tahoma"/>
          <w:color w:val="444444"/>
          <w:sz w:val="24"/>
          <w:szCs w:val="24"/>
        </w:rPr>
      </w:pPr>
      <w:r w:rsidRPr="00F36C4B">
        <w:rPr>
          <w:rFonts w:ascii="Tahoma" w:eastAsia="Times New Roman" w:hAnsi="Tahoma" w:cs="Tahoma"/>
          <w:color w:val="2980B9"/>
          <w:sz w:val="21"/>
          <w:szCs w:val="21"/>
          <w:rtl/>
        </w:rPr>
        <w:t>آیا امکان استفاده از وجوه حاصل از فروش اموال غیر منقول مازاد بر نیاز برای خرید اموال غیر منقول جود دارد؟</w:t>
      </w:r>
    </w:p>
    <w:p w14:paraId="7058CA05" w14:textId="77777777" w:rsidR="00F36C4B" w:rsidRPr="00F36C4B" w:rsidRDefault="00F36C4B" w:rsidP="004F2859">
      <w:pPr>
        <w:shd w:val="clear" w:color="auto" w:fill="FFFFFF"/>
        <w:bidi/>
        <w:spacing w:before="225" w:after="225" w:line="240" w:lineRule="auto"/>
        <w:jc w:val="both"/>
        <w:rPr>
          <w:rFonts w:ascii="Tahoma" w:eastAsia="Times New Roman" w:hAnsi="Tahoma" w:cs="Tahoma"/>
          <w:color w:val="444444"/>
          <w:sz w:val="21"/>
          <w:szCs w:val="21"/>
        </w:rPr>
      </w:pPr>
      <w:r w:rsidRPr="00F36C4B">
        <w:rPr>
          <w:rFonts w:ascii="Tahoma" w:eastAsia="Times New Roman" w:hAnsi="Tahoma" w:cs="Tahoma"/>
          <w:color w:val="444444"/>
          <w:sz w:val="21"/>
          <w:szCs w:val="21"/>
          <w:rtl/>
        </w:rPr>
        <w:t>برابر فراز الف از بند 9 قانون بودجه سال جاری صرفاً جهت اجرای سیاستهای کلی اصل 44 قانون اساس جمهوری اسلامی ایران معادل 80% از وجوه حاصل در اختیار دستگاه اجرایی ذیربط حسب مورد ملی یا استانی قرار می گیرد تا 40% آن برای تکمیل طرحهای تملک دارائیهای سرمایه ای نیمه تمام هزینه گردد و 40% دیگر برای پرداخت تسهیلات در قالب وجوه اداره شده به خریداران طرحهای تملک دارائیهای سرمایه ای اختصاص می یابد و 20% وجوه باقیمانده جهت تکمیل طرحهای نیمه تمام روستاها در اختیار دستگاههای ذی ربط قرار می گیرد</w:t>
      </w:r>
      <w:r w:rsidRPr="00F36C4B">
        <w:rPr>
          <w:rFonts w:ascii="Tahoma" w:eastAsia="Times New Roman" w:hAnsi="Tahoma" w:cs="Tahoma"/>
          <w:color w:val="444444"/>
          <w:sz w:val="21"/>
          <w:szCs w:val="21"/>
        </w:rPr>
        <w:t>.</w:t>
      </w:r>
    </w:p>
    <w:p w14:paraId="2A396E49" w14:textId="77777777" w:rsidR="004F2859" w:rsidRPr="004F2859" w:rsidRDefault="004F2859" w:rsidP="004F2859">
      <w:pPr>
        <w:shd w:val="clear" w:color="auto" w:fill="FFFFFF"/>
        <w:bidi/>
        <w:spacing w:after="225" w:line="450" w:lineRule="atLeast"/>
        <w:jc w:val="both"/>
        <w:outlineLvl w:val="1"/>
        <w:rPr>
          <w:rFonts w:ascii="Tahoma" w:eastAsia="Times New Roman" w:hAnsi="Tahoma" w:cs="Tahoma"/>
          <w:color w:val="444444"/>
          <w:sz w:val="36"/>
          <w:szCs w:val="36"/>
        </w:rPr>
      </w:pPr>
      <w:r w:rsidRPr="004F2859">
        <w:rPr>
          <w:rFonts w:ascii="Tahoma" w:eastAsia="Times New Roman" w:hAnsi="Tahoma" w:cs="Tahoma"/>
          <w:color w:val="F1C40F"/>
          <w:sz w:val="36"/>
          <w:szCs w:val="36"/>
          <w:rtl/>
        </w:rPr>
        <w:t>اوراق بهادار</w:t>
      </w:r>
    </w:p>
    <w:p w14:paraId="7848A648" w14:textId="77777777" w:rsidR="004F2859" w:rsidRPr="004F2859" w:rsidRDefault="004F2859" w:rsidP="004F2859">
      <w:pPr>
        <w:shd w:val="clear" w:color="auto" w:fill="FFFFFF"/>
        <w:bidi/>
        <w:spacing w:before="375" w:after="225" w:line="330" w:lineRule="atLeast"/>
        <w:jc w:val="both"/>
        <w:outlineLvl w:val="3"/>
        <w:rPr>
          <w:rFonts w:ascii="Tahoma" w:eastAsia="Times New Roman" w:hAnsi="Tahoma" w:cs="Tahoma"/>
          <w:color w:val="444444"/>
          <w:sz w:val="24"/>
          <w:szCs w:val="24"/>
        </w:rPr>
      </w:pPr>
      <w:r w:rsidRPr="004F2859">
        <w:rPr>
          <w:rFonts w:ascii="Tahoma" w:eastAsia="Times New Roman" w:hAnsi="Tahoma" w:cs="Tahoma"/>
          <w:color w:val="2980B9"/>
          <w:sz w:val="21"/>
          <w:szCs w:val="21"/>
          <w:rtl/>
        </w:rPr>
        <w:lastRenderedPageBreak/>
        <w:t>با عنایت به راه اندازی سیستم</w:t>
      </w:r>
      <w:r w:rsidRPr="004F2859">
        <w:rPr>
          <w:rFonts w:ascii="Tahoma" w:eastAsia="Times New Roman" w:hAnsi="Tahoma" w:cs="Tahoma"/>
          <w:color w:val="2980B9"/>
          <w:sz w:val="21"/>
          <w:szCs w:val="21"/>
        </w:rPr>
        <w:t xml:space="preserve"> </w:t>
      </w:r>
      <w:proofErr w:type="spellStart"/>
      <w:r w:rsidRPr="004F2859">
        <w:rPr>
          <w:rFonts w:ascii="Tahoma" w:eastAsia="Times New Roman" w:hAnsi="Tahoma" w:cs="Tahoma"/>
          <w:color w:val="2980B9"/>
          <w:sz w:val="21"/>
          <w:szCs w:val="21"/>
        </w:rPr>
        <w:t>pc.pos</w:t>
      </w:r>
      <w:proofErr w:type="spellEnd"/>
      <w:r w:rsidRPr="004F2859">
        <w:rPr>
          <w:rFonts w:ascii="Tahoma" w:eastAsia="Times New Roman" w:hAnsi="Tahoma" w:cs="Tahoma"/>
          <w:color w:val="2980B9"/>
          <w:sz w:val="21"/>
          <w:szCs w:val="21"/>
        </w:rPr>
        <w:t xml:space="preserve"> </w:t>
      </w:r>
      <w:r w:rsidRPr="004F2859">
        <w:rPr>
          <w:rFonts w:ascii="Tahoma" w:eastAsia="Times New Roman" w:hAnsi="Tahoma" w:cs="Tahoma"/>
          <w:color w:val="2980B9"/>
          <w:sz w:val="21"/>
          <w:szCs w:val="21"/>
          <w:rtl/>
        </w:rPr>
        <w:t>برای ارائه خدمات در برخی دستگاه</w:t>
      </w:r>
      <w:r w:rsidRPr="004F2859">
        <w:rPr>
          <w:rFonts w:ascii="Tahoma" w:eastAsia="Times New Roman" w:hAnsi="Tahoma" w:cs="Tahoma"/>
          <w:color w:val="2980B9"/>
          <w:sz w:val="21"/>
          <w:szCs w:val="21"/>
          <w:cs/>
        </w:rPr>
        <w:t>‎</w:t>
      </w:r>
      <w:r w:rsidRPr="004F2859">
        <w:rPr>
          <w:rFonts w:ascii="Tahoma" w:eastAsia="Times New Roman" w:hAnsi="Tahoma" w:cs="Tahoma"/>
          <w:color w:val="2980B9"/>
          <w:sz w:val="21"/>
          <w:szCs w:val="21"/>
          <w:rtl/>
        </w:rPr>
        <w:t>های اجرایی، چه اقداماتی در خصوص تعیین تکلیف قبض رسید وجوه دریافتی (نمونه 518) موجود در مخازن برخی از خزانه معین استان</w:t>
      </w:r>
      <w:r w:rsidRPr="004F2859">
        <w:rPr>
          <w:rFonts w:ascii="Tahoma" w:eastAsia="Times New Roman" w:hAnsi="Tahoma" w:cs="Tahoma"/>
          <w:color w:val="2980B9"/>
          <w:sz w:val="21"/>
          <w:szCs w:val="21"/>
          <w:cs/>
        </w:rPr>
        <w:t>‎</w:t>
      </w:r>
      <w:r w:rsidRPr="004F2859">
        <w:rPr>
          <w:rFonts w:ascii="Tahoma" w:eastAsia="Times New Roman" w:hAnsi="Tahoma" w:cs="Tahoma"/>
          <w:color w:val="2980B9"/>
          <w:sz w:val="21"/>
          <w:szCs w:val="21"/>
          <w:rtl/>
        </w:rPr>
        <w:t>ها می</w:t>
      </w:r>
      <w:r w:rsidRPr="004F2859">
        <w:rPr>
          <w:rFonts w:ascii="Tahoma" w:eastAsia="Times New Roman" w:hAnsi="Tahoma" w:cs="Tahoma"/>
          <w:color w:val="2980B9"/>
          <w:sz w:val="21"/>
          <w:szCs w:val="21"/>
          <w:cs/>
        </w:rPr>
        <w:t>‎</w:t>
      </w:r>
      <w:r w:rsidRPr="004F2859">
        <w:rPr>
          <w:rFonts w:ascii="Tahoma" w:eastAsia="Times New Roman" w:hAnsi="Tahoma" w:cs="Tahoma"/>
          <w:color w:val="2980B9"/>
          <w:sz w:val="21"/>
          <w:szCs w:val="21"/>
          <w:rtl/>
        </w:rPr>
        <w:t>بایست صورت گیرد؟</w:t>
      </w:r>
    </w:p>
    <w:p w14:paraId="1620081A" w14:textId="77777777" w:rsidR="004F2859" w:rsidRPr="004F2859" w:rsidRDefault="004F2859" w:rsidP="004F2859">
      <w:pPr>
        <w:shd w:val="clear" w:color="auto" w:fill="FFFFFF"/>
        <w:bidi/>
        <w:spacing w:before="225" w:after="225" w:line="240" w:lineRule="auto"/>
        <w:jc w:val="both"/>
        <w:rPr>
          <w:rFonts w:ascii="Tahoma" w:eastAsia="Times New Roman" w:hAnsi="Tahoma" w:cs="Tahoma"/>
          <w:color w:val="444444"/>
          <w:sz w:val="21"/>
          <w:szCs w:val="21"/>
        </w:rPr>
      </w:pPr>
      <w:r w:rsidRPr="004F2859">
        <w:rPr>
          <w:rFonts w:ascii="Tahoma" w:eastAsia="Times New Roman" w:hAnsi="Tahoma" w:cs="Tahoma"/>
          <w:color w:val="444444"/>
          <w:sz w:val="21"/>
          <w:szCs w:val="21"/>
          <w:rtl/>
        </w:rPr>
        <w:t>ماهیت وجودی قبض رسید وجوه دریافتی (نمونه 518) برای تکریم ارباب رجوع</w:t>
      </w:r>
      <w:r w:rsidRPr="004F2859">
        <w:rPr>
          <w:rFonts w:ascii="Tahoma" w:eastAsia="Times New Roman" w:hAnsi="Tahoma" w:cs="Tahoma"/>
          <w:color w:val="444444"/>
          <w:sz w:val="21"/>
          <w:szCs w:val="21"/>
        </w:rPr>
        <w:t xml:space="preserve"> (</w:t>
      </w:r>
      <w:r w:rsidRPr="004F2859">
        <w:rPr>
          <w:rFonts w:ascii="Tahoma" w:eastAsia="Times New Roman" w:hAnsi="Tahoma" w:cs="Tahoma"/>
          <w:color w:val="444444"/>
          <w:sz w:val="21"/>
          <w:szCs w:val="21"/>
          <w:rtl/>
        </w:rPr>
        <w:t>در مواقع زمان بر بودن دسترسی به بانک، قطع سامانه</w:t>
      </w:r>
      <w:r w:rsidRPr="004F2859">
        <w:rPr>
          <w:rFonts w:ascii="Tahoma" w:eastAsia="Times New Roman" w:hAnsi="Tahoma" w:cs="Tahoma"/>
          <w:color w:val="444444"/>
          <w:sz w:val="21"/>
          <w:szCs w:val="21"/>
          <w:cs/>
        </w:rPr>
        <w:t>‎</w:t>
      </w:r>
      <w:r w:rsidRPr="004F2859">
        <w:rPr>
          <w:rFonts w:ascii="Tahoma" w:eastAsia="Times New Roman" w:hAnsi="Tahoma" w:cs="Tahoma"/>
          <w:color w:val="444444"/>
          <w:sz w:val="21"/>
          <w:szCs w:val="21"/>
          <w:rtl/>
        </w:rPr>
        <w:t>های مربوطه، تشکیل صف های طولانی در دستگاه</w:t>
      </w:r>
      <w:r w:rsidRPr="004F2859">
        <w:rPr>
          <w:rFonts w:ascii="Tahoma" w:eastAsia="Times New Roman" w:hAnsi="Tahoma" w:cs="Tahoma"/>
          <w:color w:val="444444"/>
          <w:sz w:val="21"/>
          <w:szCs w:val="21"/>
          <w:cs/>
        </w:rPr>
        <w:t>‎</w:t>
      </w:r>
      <w:r w:rsidRPr="004F2859">
        <w:rPr>
          <w:rFonts w:ascii="Tahoma" w:eastAsia="Times New Roman" w:hAnsi="Tahoma" w:cs="Tahoma"/>
          <w:color w:val="444444"/>
          <w:sz w:val="21"/>
          <w:szCs w:val="21"/>
          <w:rtl/>
        </w:rPr>
        <w:t>های اجرایی حین ارائه خدمات، اجرای پدافند غیر عامل و</w:t>
      </w:r>
      <w:r w:rsidRPr="004F2859">
        <w:rPr>
          <w:rFonts w:ascii="Tahoma" w:eastAsia="Times New Roman" w:hAnsi="Tahoma" w:cs="Tahoma"/>
          <w:color w:val="444444"/>
          <w:sz w:val="21"/>
          <w:szCs w:val="21"/>
        </w:rPr>
        <w:t xml:space="preserve"> ...) </w:t>
      </w:r>
      <w:r w:rsidRPr="004F2859">
        <w:rPr>
          <w:rFonts w:ascii="Tahoma" w:eastAsia="Times New Roman" w:hAnsi="Tahoma" w:cs="Tahoma"/>
          <w:color w:val="444444"/>
          <w:sz w:val="21"/>
          <w:szCs w:val="21"/>
          <w:rtl/>
        </w:rPr>
        <w:t>می</w:t>
      </w:r>
      <w:r w:rsidRPr="004F2859">
        <w:rPr>
          <w:rFonts w:ascii="Tahoma" w:eastAsia="Times New Roman" w:hAnsi="Tahoma" w:cs="Tahoma"/>
          <w:color w:val="444444"/>
          <w:sz w:val="21"/>
          <w:szCs w:val="21"/>
          <w:cs/>
        </w:rPr>
        <w:t>‎</w:t>
      </w:r>
      <w:r w:rsidRPr="004F2859">
        <w:rPr>
          <w:rFonts w:ascii="Tahoma" w:eastAsia="Times New Roman" w:hAnsi="Tahoma" w:cs="Tahoma"/>
          <w:color w:val="444444"/>
          <w:sz w:val="21"/>
          <w:szCs w:val="21"/>
          <w:rtl/>
        </w:rPr>
        <w:t>باشد لذا ضروری است اوراق یاد شده کماکان در مخازن مربوطه نگهداری گردد تا حسب ضرورت مورد استفاده قرار گیرد</w:t>
      </w:r>
      <w:r w:rsidRPr="004F2859">
        <w:rPr>
          <w:rFonts w:ascii="Tahoma" w:eastAsia="Times New Roman" w:hAnsi="Tahoma" w:cs="Tahoma"/>
          <w:color w:val="444444"/>
          <w:sz w:val="21"/>
          <w:szCs w:val="21"/>
        </w:rPr>
        <w:t>.</w:t>
      </w:r>
    </w:p>
    <w:p w14:paraId="65E38F4E" w14:textId="77777777" w:rsidR="004F2859" w:rsidRPr="004F2859" w:rsidRDefault="004F2859" w:rsidP="004F2859">
      <w:pPr>
        <w:shd w:val="clear" w:color="auto" w:fill="FFFFFF"/>
        <w:bidi/>
        <w:spacing w:before="375" w:after="225" w:line="330" w:lineRule="atLeast"/>
        <w:jc w:val="both"/>
        <w:outlineLvl w:val="3"/>
        <w:rPr>
          <w:rFonts w:ascii="Tahoma" w:eastAsia="Times New Roman" w:hAnsi="Tahoma" w:cs="Tahoma"/>
          <w:color w:val="444444"/>
          <w:sz w:val="24"/>
          <w:szCs w:val="24"/>
        </w:rPr>
      </w:pPr>
      <w:r w:rsidRPr="004F2859">
        <w:rPr>
          <w:rFonts w:ascii="Tahoma" w:eastAsia="Times New Roman" w:hAnsi="Tahoma" w:cs="Tahoma"/>
          <w:color w:val="2980B9"/>
          <w:sz w:val="21"/>
          <w:szCs w:val="21"/>
          <w:rtl/>
        </w:rPr>
        <w:t>بازرسی و رسیدگی به حساب مخازن اوراق بهادار خزانه معین استان ها و ذیحسابان دستگاه های اجرایی دریافت کننده اوراق بهادار در چه دوره های زمانی می بایست انجام گیرد ؟</w:t>
      </w:r>
    </w:p>
    <w:p w14:paraId="65FD9693" w14:textId="77777777" w:rsidR="004F2859" w:rsidRPr="004F2859" w:rsidRDefault="004F2859" w:rsidP="004F2859">
      <w:pPr>
        <w:shd w:val="clear" w:color="auto" w:fill="FFFFFF"/>
        <w:bidi/>
        <w:spacing w:before="225" w:after="225" w:line="240" w:lineRule="auto"/>
        <w:jc w:val="both"/>
        <w:rPr>
          <w:rFonts w:ascii="Tahoma" w:eastAsia="Times New Roman" w:hAnsi="Tahoma" w:cs="Tahoma"/>
          <w:color w:val="444444"/>
          <w:sz w:val="21"/>
          <w:szCs w:val="21"/>
        </w:rPr>
      </w:pPr>
      <w:r w:rsidRPr="004F2859">
        <w:rPr>
          <w:rFonts w:ascii="Tahoma" w:eastAsia="Times New Roman" w:hAnsi="Tahoma" w:cs="Tahoma"/>
          <w:color w:val="444444"/>
          <w:sz w:val="21"/>
          <w:szCs w:val="21"/>
          <w:rtl/>
        </w:rPr>
        <w:t>رسیدگی به حساب مخازن اوراق بهادار خزانه معین استان</w:t>
      </w:r>
      <w:r w:rsidRPr="004F2859">
        <w:rPr>
          <w:rFonts w:ascii="Tahoma" w:eastAsia="Times New Roman" w:hAnsi="Tahoma" w:cs="Tahoma"/>
          <w:color w:val="444444"/>
          <w:sz w:val="21"/>
          <w:szCs w:val="21"/>
          <w:cs/>
        </w:rPr>
        <w:t>‎</w:t>
      </w:r>
      <w:r w:rsidRPr="004F2859">
        <w:rPr>
          <w:rFonts w:ascii="Tahoma" w:eastAsia="Times New Roman" w:hAnsi="Tahoma" w:cs="Tahoma"/>
          <w:color w:val="444444"/>
          <w:sz w:val="21"/>
          <w:szCs w:val="21"/>
          <w:rtl/>
        </w:rPr>
        <w:t>ها و ذیحسابان دستگاه های اجرایی دریافت کننده اوراق</w:t>
      </w:r>
      <w:r w:rsidRPr="004F2859">
        <w:rPr>
          <w:rFonts w:ascii="Tahoma" w:eastAsia="Times New Roman" w:hAnsi="Tahoma" w:cs="Tahoma"/>
          <w:color w:val="444444"/>
          <w:sz w:val="21"/>
          <w:szCs w:val="21"/>
          <w:cs/>
        </w:rPr>
        <w:t>‎</w:t>
      </w:r>
      <w:r w:rsidRPr="004F2859">
        <w:rPr>
          <w:rFonts w:ascii="Tahoma" w:eastAsia="Times New Roman" w:hAnsi="Tahoma" w:cs="Tahoma"/>
          <w:color w:val="444444"/>
          <w:sz w:val="21"/>
          <w:szCs w:val="21"/>
          <w:rtl/>
        </w:rPr>
        <w:t>بهادار و همچنین رسیدگی و کنترل ماشین</w:t>
      </w:r>
      <w:r w:rsidRPr="004F2859">
        <w:rPr>
          <w:rFonts w:ascii="Tahoma" w:eastAsia="Times New Roman" w:hAnsi="Tahoma" w:cs="Tahoma"/>
          <w:color w:val="444444"/>
          <w:sz w:val="21"/>
          <w:szCs w:val="21"/>
          <w:cs/>
        </w:rPr>
        <w:t>‎</w:t>
      </w:r>
      <w:r w:rsidRPr="004F2859">
        <w:rPr>
          <w:rFonts w:ascii="Tahoma" w:eastAsia="Times New Roman" w:hAnsi="Tahoma" w:cs="Tahoma"/>
          <w:color w:val="444444"/>
          <w:sz w:val="21"/>
          <w:szCs w:val="21"/>
          <w:rtl/>
        </w:rPr>
        <w:t>های نقش تمبر واگذاری به ذیحسابی دادگستری می بایست همه ماهه توسط بازرس اداره اموال و اوراق بهادار یا هر فرد دیگری به حکم معاون محترم نظارت مالی و رئیس خزانه معین استان انجام گیرد و نتیجه کتباً به معاونت یاد شده گزارش گردد</w:t>
      </w:r>
      <w:r w:rsidRPr="004F2859">
        <w:rPr>
          <w:rFonts w:ascii="Tahoma" w:eastAsia="Times New Roman" w:hAnsi="Tahoma" w:cs="Tahoma"/>
          <w:color w:val="444444"/>
          <w:sz w:val="21"/>
          <w:szCs w:val="21"/>
        </w:rPr>
        <w:t>.</w:t>
      </w:r>
    </w:p>
    <w:p w14:paraId="4C866D2D" w14:textId="77777777" w:rsidR="004F2859" w:rsidRPr="004F2859" w:rsidRDefault="004F2859" w:rsidP="004F2859">
      <w:pPr>
        <w:shd w:val="clear" w:color="auto" w:fill="FFFFFF"/>
        <w:bidi/>
        <w:spacing w:before="375" w:after="225" w:line="330" w:lineRule="atLeast"/>
        <w:jc w:val="both"/>
        <w:outlineLvl w:val="3"/>
        <w:rPr>
          <w:rFonts w:ascii="Tahoma" w:eastAsia="Times New Roman" w:hAnsi="Tahoma" w:cs="Tahoma"/>
          <w:color w:val="444444"/>
          <w:sz w:val="24"/>
          <w:szCs w:val="24"/>
        </w:rPr>
      </w:pPr>
      <w:r w:rsidRPr="004F2859">
        <w:rPr>
          <w:rFonts w:ascii="Tahoma" w:eastAsia="Times New Roman" w:hAnsi="Tahoma" w:cs="Tahoma"/>
          <w:color w:val="2980B9"/>
          <w:sz w:val="21"/>
          <w:szCs w:val="21"/>
          <w:rtl/>
        </w:rPr>
        <w:t>در زمان باز نمودن بسته</w:t>
      </w:r>
      <w:r w:rsidRPr="004F2859">
        <w:rPr>
          <w:rFonts w:ascii="Tahoma" w:eastAsia="Times New Roman" w:hAnsi="Tahoma" w:cs="Tahoma"/>
          <w:color w:val="2980B9"/>
          <w:sz w:val="21"/>
          <w:szCs w:val="21"/>
          <w:cs/>
        </w:rPr>
        <w:t>‎</w:t>
      </w:r>
      <w:r w:rsidRPr="004F2859">
        <w:rPr>
          <w:rFonts w:ascii="Tahoma" w:eastAsia="Times New Roman" w:hAnsi="Tahoma" w:cs="Tahoma"/>
          <w:color w:val="2980B9"/>
          <w:sz w:val="21"/>
          <w:szCs w:val="21"/>
          <w:rtl/>
        </w:rPr>
        <w:t>های اوراق بهادار درخواستی خزانه معین استان ها، چه اقداماتی می</w:t>
      </w:r>
      <w:r w:rsidRPr="004F2859">
        <w:rPr>
          <w:rFonts w:ascii="Tahoma" w:eastAsia="Times New Roman" w:hAnsi="Tahoma" w:cs="Tahoma"/>
          <w:color w:val="2980B9"/>
          <w:sz w:val="21"/>
          <w:szCs w:val="21"/>
          <w:cs/>
        </w:rPr>
        <w:t>‎</w:t>
      </w:r>
      <w:r w:rsidRPr="004F2859">
        <w:rPr>
          <w:rFonts w:ascii="Tahoma" w:eastAsia="Times New Roman" w:hAnsi="Tahoma" w:cs="Tahoma"/>
          <w:color w:val="2980B9"/>
          <w:sz w:val="21"/>
          <w:szCs w:val="21"/>
          <w:rtl/>
        </w:rPr>
        <w:t>بایستی صورت گیرد؟</w:t>
      </w:r>
    </w:p>
    <w:p w14:paraId="5C174724" w14:textId="77777777" w:rsidR="004F2859" w:rsidRPr="004F2859" w:rsidRDefault="004F2859" w:rsidP="00F57823">
      <w:pPr>
        <w:shd w:val="clear" w:color="auto" w:fill="FFFFFF"/>
        <w:bidi/>
        <w:spacing w:before="225" w:after="225" w:line="240" w:lineRule="auto"/>
        <w:jc w:val="both"/>
        <w:rPr>
          <w:rFonts w:ascii="Tahoma" w:eastAsia="Times New Roman" w:hAnsi="Tahoma" w:cs="Tahoma"/>
          <w:color w:val="444444"/>
          <w:sz w:val="21"/>
          <w:szCs w:val="21"/>
        </w:rPr>
      </w:pPr>
      <w:r w:rsidRPr="004F2859">
        <w:rPr>
          <w:rFonts w:ascii="Tahoma" w:eastAsia="Times New Roman" w:hAnsi="Tahoma" w:cs="Tahoma"/>
          <w:color w:val="444444"/>
          <w:sz w:val="21"/>
          <w:szCs w:val="21"/>
          <w:rtl/>
        </w:rPr>
        <w:t>بر اساس بند (8) بخشنامه شماره 2287/52 مورخ 28/5/1387، اداره اموال و اوراق بهادار خزانه معین استان</w:t>
      </w:r>
      <w:r w:rsidRPr="004F2859">
        <w:rPr>
          <w:rFonts w:ascii="Tahoma" w:eastAsia="Times New Roman" w:hAnsi="Tahoma" w:cs="Tahoma"/>
          <w:color w:val="444444"/>
          <w:sz w:val="21"/>
          <w:szCs w:val="21"/>
          <w:cs/>
        </w:rPr>
        <w:t>‎</w:t>
      </w:r>
      <w:r w:rsidRPr="004F2859">
        <w:rPr>
          <w:rFonts w:ascii="Tahoma" w:eastAsia="Times New Roman" w:hAnsi="Tahoma" w:cs="Tahoma"/>
          <w:color w:val="444444"/>
          <w:sz w:val="21"/>
          <w:szCs w:val="21"/>
          <w:rtl/>
        </w:rPr>
        <w:t>ها به محض اطلاع از رسیدن اوراق بهادار، مراتب را ضمن تنظیم صورت</w:t>
      </w:r>
      <w:r w:rsidRPr="004F2859">
        <w:rPr>
          <w:rFonts w:ascii="Tahoma" w:eastAsia="Times New Roman" w:hAnsi="Tahoma" w:cs="Tahoma"/>
          <w:color w:val="444444"/>
          <w:sz w:val="21"/>
          <w:szCs w:val="21"/>
          <w:cs/>
        </w:rPr>
        <w:t>‎</w:t>
      </w:r>
      <w:r w:rsidRPr="004F2859">
        <w:rPr>
          <w:rFonts w:ascii="Tahoma" w:eastAsia="Times New Roman" w:hAnsi="Tahoma" w:cs="Tahoma"/>
          <w:color w:val="444444"/>
          <w:sz w:val="21"/>
          <w:szCs w:val="21"/>
          <w:rtl/>
        </w:rPr>
        <w:t>مجلس در حضور کمیسیونی مرکب از رئیس اداره اموال و اوراق بهادار، بازرس اداره مذکور و مخزندار مربوطه پس از کنترل و شمارش و حصول اطمینان از صحت کمی و کیفی اوراق واصله نسبت به جایگزینی آنها در مخزن با رعایت مقررات مربوطه اقدام نمایند</w:t>
      </w:r>
      <w:r w:rsidRPr="004F2859">
        <w:rPr>
          <w:rFonts w:ascii="Tahoma" w:eastAsia="Times New Roman" w:hAnsi="Tahoma" w:cs="Tahoma"/>
          <w:color w:val="444444"/>
          <w:sz w:val="21"/>
          <w:szCs w:val="21"/>
        </w:rPr>
        <w:t>.</w:t>
      </w:r>
    </w:p>
    <w:tbl>
      <w:tblPr>
        <w:tblW w:w="10206"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10206"/>
      </w:tblGrid>
      <w:tr w:rsidR="00F57823" w:rsidRPr="00F57823" w14:paraId="4B824E95" w14:textId="77777777" w:rsidTr="00904C3B">
        <w:trPr>
          <w:tblCellSpacing w:w="0" w:type="dxa"/>
        </w:trPr>
        <w:tc>
          <w:tcPr>
            <w:tcW w:w="10206" w:type="dxa"/>
            <w:shd w:val="clear" w:color="auto" w:fill="FFFFFF"/>
            <w:tcMar>
              <w:top w:w="0" w:type="dxa"/>
              <w:left w:w="0" w:type="dxa"/>
              <w:bottom w:w="0" w:type="dxa"/>
              <w:right w:w="0" w:type="dxa"/>
            </w:tcMar>
            <w:vAlign w:val="center"/>
            <w:hideMark/>
          </w:tcPr>
          <w:p w14:paraId="6D23BA74" w14:textId="77777777" w:rsidR="00F57823" w:rsidRPr="00F57823" w:rsidRDefault="00F57823" w:rsidP="00F57823">
            <w:pPr>
              <w:shd w:val="clear" w:color="auto" w:fill="FFFFFF"/>
              <w:bidi/>
              <w:spacing w:before="375" w:after="225" w:line="330" w:lineRule="atLeast"/>
              <w:jc w:val="both"/>
              <w:outlineLvl w:val="3"/>
              <w:rPr>
                <w:rFonts w:ascii="Tahoma" w:eastAsia="Times New Roman" w:hAnsi="Tahoma" w:cs="Tahoma"/>
                <w:color w:val="2980B9"/>
                <w:sz w:val="21"/>
                <w:szCs w:val="21"/>
              </w:rPr>
            </w:pPr>
            <w:r w:rsidRPr="00F57823">
              <w:rPr>
                <w:rFonts w:ascii="Tahoma" w:eastAsia="Times New Roman" w:hAnsi="Tahoma" w:cs="Tahoma"/>
                <w:color w:val="2980B9"/>
                <w:sz w:val="21"/>
                <w:szCs w:val="21"/>
                <w:rtl/>
              </w:rPr>
              <w:t>آیا امکان ارسال شکایت از طریق جایگاه اینترنتی دستگاه امکانپذیرمی باشد ؟</w:t>
            </w:r>
          </w:p>
          <w:p w14:paraId="0EB4DCAB" w14:textId="44067572" w:rsidR="00F57823" w:rsidRPr="00F57823" w:rsidRDefault="00F57823" w:rsidP="00F57823">
            <w:pPr>
              <w:shd w:val="clear" w:color="auto" w:fill="FFFFFF"/>
              <w:bidi/>
              <w:spacing w:before="375" w:after="225" w:line="330" w:lineRule="atLeast"/>
              <w:jc w:val="both"/>
              <w:outlineLvl w:val="3"/>
              <w:rPr>
                <w:rFonts w:ascii="Tahoma" w:eastAsia="Times New Roman" w:hAnsi="Tahoma" w:cs="Tahoma"/>
                <w:color w:val="2980B9"/>
                <w:sz w:val="21"/>
                <w:szCs w:val="21"/>
              </w:rPr>
            </w:pPr>
            <w:r w:rsidRPr="00F57823">
              <w:rPr>
                <w:rFonts w:ascii="Tahoma" w:eastAsia="Times New Roman" w:hAnsi="Tahoma" w:cs="Tahoma"/>
                <w:color w:val="595959" w:themeColor="text1" w:themeTint="A6"/>
                <w:sz w:val="21"/>
                <w:szCs w:val="21"/>
                <w:rtl/>
              </w:rPr>
              <w:t>این امکان وجود دارد که از طریق مسیر خدمات الکترونیکی</w:t>
            </w:r>
            <w:r w:rsidRPr="00F57823">
              <w:rPr>
                <w:rFonts w:ascii="Tahoma" w:eastAsia="Times New Roman" w:hAnsi="Tahoma" w:cs="Tahoma"/>
                <w:color w:val="595959" w:themeColor="text1" w:themeTint="A6"/>
                <w:sz w:val="21"/>
                <w:szCs w:val="21"/>
              </w:rPr>
              <w:t xml:space="preserve">  </w:t>
            </w:r>
            <w:r w:rsidRPr="00F57823">
              <w:rPr>
                <w:rFonts w:ascii="Tahoma" w:eastAsia="Times New Roman" w:hAnsi="Tahoma" w:cs="Tahoma"/>
                <w:color w:val="595959" w:themeColor="text1" w:themeTint="A6"/>
                <w:sz w:val="21"/>
                <w:szCs w:val="21"/>
                <w:rtl/>
              </w:rPr>
              <w:t>فرم رسیدگی به شکایات مردمی درمنوی اصلی سایت شکایت خود را ثبت نمایید</w:t>
            </w:r>
            <w:r w:rsidRPr="00F57823">
              <w:rPr>
                <w:rFonts w:ascii="Tahoma" w:eastAsia="Times New Roman" w:hAnsi="Tahoma" w:cs="Tahoma"/>
                <w:color w:val="595959" w:themeColor="text1" w:themeTint="A6"/>
                <w:sz w:val="21"/>
                <w:szCs w:val="21"/>
              </w:rPr>
              <w:t xml:space="preserve"> .</w:t>
            </w:r>
          </w:p>
        </w:tc>
      </w:tr>
      <w:tr w:rsidR="00F57823" w:rsidRPr="00F57823" w14:paraId="3C21AA24" w14:textId="77777777" w:rsidTr="00904C3B">
        <w:trPr>
          <w:tblCellSpacing w:w="0" w:type="dxa"/>
        </w:trPr>
        <w:tc>
          <w:tcPr>
            <w:tcW w:w="10206" w:type="dxa"/>
            <w:shd w:val="clear" w:color="auto" w:fill="FFFFFF"/>
            <w:tcMar>
              <w:top w:w="0" w:type="dxa"/>
              <w:left w:w="0" w:type="dxa"/>
              <w:bottom w:w="0" w:type="dxa"/>
              <w:right w:w="0" w:type="dxa"/>
            </w:tcMar>
            <w:vAlign w:val="center"/>
            <w:hideMark/>
          </w:tcPr>
          <w:p w14:paraId="610D8863" w14:textId="109D9928" w:rsidR="00F57823" w:rsidRPr="00F57823" w:rsidRDefault="00F57823" w:rsidP="00F57823">
            <w:pPr>
              <w:shd w:val="clear" w:color="auto" w:fill="FFFFFF"/>
              <w:spacing w:before="375" w:after="225" w:line="330" w:lineRule="atLeast"/>
              <w:jc w:val="right"/>
              <w:outlineLvl w:val="3"/>
              <w:rPr>
                <w:rFonts w:ascii="Tahoma" w:eastAsia="Times New Roman" w:hAnsi="Tahoma" w:cs="Tahoma"/>
                <w:color w:val="2980B9"/>
                <w:sz w:val="21"/>
                <w:szCs w:val="21"/>
              </w:rPr>
            </w:pPr>
            <w:r w:rsidRPr="00F57823">
              <w:rPr>
                <w:rFonts w:ascii="Tahoma" w:eastAsia="Times New Roman" w:hAnsi="Tahoma" w:cs="Tahoma"/>
                <w:color w:val="2980B9"/>
                <w:sz w:val="21"/>
                <w:szCs w:val="21"/>
              </w:rPr>
              <mc:AlternateContent>
                <mc:Choice Requires="wps">
                  <w:drawing>
                    <wp:inline distT="0" distB="0" distL="0" distR="0" wp14:anchorId="6FEF8F0C" wp14:editId="56F1AD99">
                      <wp:extent cx="304800" cy="304800"/>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821F8A" id="Rectangl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57823">
              <w:rPr>
                <w:rFonts w:ascii="Tahoma" w:eastAsia="Times New Roman" w:hAnsi="Tahoma" w:cs="Tahoma"/>
                <w:color w:val="2980B9"/>
                <w:sz w:val="21"/>
                <w:szCs w:val="21"/>
              </w:rPr>
              <w:t> </w:t>
            </w:r>
            <w:r w:rsidRPr="00F57823">
              <w:rPr>
                <w:rFonts w:ascii="Tahoma" w:eastAsia="Times New Roman" w:hAnsi="Tahoma" w:cs="Tahoma"/>
                <w:color w:val="2980B9"/>
                <w:sz w:val="21"/>
                <w:szCs w:val="21"/>
                <w:rtl/>
              </w:rPr>
              <w:t>نظام نوين اموال غير مصرفي دولت جمهوري اسلامي ايران از چه زماني لازم الاجرا شده است و آيا فرم هاي اموالي مربوط به صورتحساب هاي رسيده و فرستاده به اداره كل اموال دولتي يا سازمان هاي اموراقتصادي و دارائي استان ارسال شود؟ نظام نوين اموال غير مصرفي دولت جمهوري اسلامي ايران از چه زماني لازم الاجرا شده است و آيا فرم هاي اموالي مربوط به صورتحساب هاي رسيده و فرستاده به اداره كل اموال دولتي يا سازمان هاي اموراقتصادي و دارائي استان ارسال شود؟</w:t>
            </w:r>
          </w:p>
          <w:p w14:paraId="5F362B22" w14:textId="77777777" w:rsidR="00F57823" w:rsidRPr="00F57823" w:rsidRDefault="00F57823" w:rsidP="00F57823">
            <w:pPr>
              <w:shd w:val="clear" w:color="auto" w:fill="FFFFFF"/>
              <w:bidi/>
              <w:spacing w:before="375" w:after="225" w:line="330" w:lineRule="atLeast"/>
              <w:jc w:val="both"/>
              <w:outlineLvl w:val="3"/>
              <w:rPr>
                <w:rFonts w:ascii="Tahoma" w:eastAsia="Times New Roman" w:hAnsi="Tahoma" w:cs="Tahoma"/>
                <w:color w:val="2980B9"/>
                <w:sz w:val="21"/>
                <w:szCs w:val="21"/>
              </w:rPr>
            </w:pPr>
            <w:r w:rsidRPr="00F57823">
              <w:rPr>
                <w:rFonts w:ascii="Tahoma" w:eastAsia="Times New Roman" w:hAnsi="Tahoma" w:cs="Tahoma"/>
                <w:color w:val="595959" w:themeColor="text1" w:themeTint="A6"/>
                <w:sz w:val="21"/>
                <w:szCs w:val="21"/>
                <w:rtl/>
              </w:rPr>
              <w:t>باتوجه به لازم الاجرا شدن نظام نوين از تاريخ ابلاغ بخشنامه مربوطه ( ارديبهشت 88 ) فرم هاي اموالي صرفاً از طريق سيستم هاي مكانيزه ارسال خواهد شد و تا زمان اجراي كامل بخشنامه مربوطه فرم هاي كاغذي ارسالي اعاده خواهد شد</w:t>
            </w:r>
            <w:r w:rsidRPr="00F57823">
              <w:rPr>
                <w:rFonts w:ascii="Tahoma" w:eastAsia="Times New Roman" w:hAnsi="Tahoma" w:cs="Tahoma"/>
                <w:color w:val="595959" w:themeColor="text1" w:themeTint="A6"/>
                <w:sz w:val="21"/>
                <w:szCs w:val="21"/>
              </w:rPr>
              <w:t>.</w:t>
            </w:r>
          </w:p>
        </w:tc>
      </w:tr>
      <w:tr w:rsidR="00F57823" w:rsidRPr="00F57823" w14:paraId="7DEAAD3A" w14:textId="77777777" w:rsidTr="00904C3B">
        <w:trPr>
          <w:tblCellSpacing w:w="0" w:type="dxa"/>
        </w:trPr>
        <w:tc>
          <w:tcPr>
            <w:tcW w:w="10206" w:type="dxa"/>
            <w:shd w:val="clear" w:color="auto" w:fill="FFFFFF"/>
            <w:tcMar>
              <w:top w:w="0" w:type="dxa"/>
              <w:left w:w="0" w:type="dxa"/>
              <w:bottom w:w="0" w:type="dxa"/>
              <w:right w:w="0" w:type="dxa"/>
            </w:tcMar>
            <w:vAlign w:val="center"/>
            <w:hideMark/>
          </w:tcPr>
          <w:p w14:paraId="72890B68" w14:textId="0E0481FB" w:rsidR="00F57823" w:rsidRPr="00F57823" w:rsidRDefault="00F57823" w:rsidP="00B21632">
            <w:pPr>
              <w:shd w:val="clear" w:color="auto" w:fill="FFFFFF"/>
              <w:spacing w:before="375" w:after="225" w:line="330" w:lineRule="atLeast"/>
              <w:jc w:val="right"/>
              <w:outlineLvl w:val="3"/>
              <w:rPr>
                <w:rFonts w:ascii="Tahoma" w:eastAsia="Times New Roman" w:hAnsi="Tahoma" w:cs="Tahoma"/>
                <w:color w:val="2980B9"/>
                <w:sz w:val="21"/>
                <w:szCs w:val="21"/>
              </w:rPr>
            </w:pPr>
            <w:r w:rsidRPr="00B21632">
              <w:rPr>
                <w:rFonts w:ascii="Tahoma" w:eastAsia="Times New Roman" w:hAnsi="Tahoma" w:cs="Tahoma"/>
                <w:color w:val="2980B9"/>
                <w:sz w:val="21"/>
                <w:szCs w:val="21"/>
              </w:rPr>
              <w:lastRenderedPageBreak/>
              <mc:AlternateContent>
                <mc:Choice Requires="wps">
                  <w:drawing>
                    <wp:inline distT="0" distB="0" distL="0" distR="0" wp14:anchorId="544FA8DC" wp14:editId="1E506A23">
                      <wp:extent cx="304800" cy="304800"/>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F99EB"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57823">
              <w:rPr>
                <w:rFonts w:ascii="Tahoma" w:eastAsia="Times New Roman" w:hAnsi="Tahoma" w:cs="Tahoma"/>
                <w:color w:val="2980B9"/>
                <w:sz w:val="21"/>
                <w:szCs w:val="21"/>
              </w:rPr>
              <w:t> </w:t>
            </w:r>
            <w:r w:rsidRPr="00F57823">
              <w:rPr>
                <w:rFonts w:ascii="Tahoma" w:eastAsia="Times New Roman" w:hAnsi="Tahoma" w:cs="Tahoma"/>
                <w:color w:val="2980B9"/>
                <w:sz w:val="21"/>
                <w:szCs w:val="21"/>
                <w:rtl/>
              </w:rPr>
              <w:t>براي حذف اموال مسروقه از حساب هاي اموالي چه مداركي لازم است و آيا مدارك مربوط به طرح موضوع در مراجع قضايي كفايت دارد؟ براي حذف اموال مسروقه از حساب هاي اموالي چه مداركي لازم است و آيا مدارك مربوط به طرح موضوع در مراجع قضايي كفايت دارد؟</w:t>
            </w:r>
          </w:p>
          <w:p w14:paraId="0E8776F1" w14:textId="77777777" w:rsidR="00F57823" w:rsidRPr="00F57823" w:rsidRDefault="00F57823" w:rsidP="00B21632">
            <w:pPr>
              <w:shd w:val="clear" w:color="auto" w:fill="FFFFFF"/>
              <w:spacing w:before="375" w:after="225" w:line="330" w:lineRule="atLeast"/>
              <w:jc w:val="right"/>
              <w:outlineLvl w:val="3"/>
              <w:rPr>
                <w:rFonts w:ascii="Tahoma" w:eastAsia="Times New Roman" w:hAnsi="Tahoma" w:cs="Tahoma"/>
                <w:color w:val="2980B9"/>
                <w:sz w:val="21"/>
                <w:szCs w:val="21"/>
              </w:rPr>
            </w:pPr>
            <w:r w:rsidRPr="00F57823">
              <w:rPr>
                <w:rFonts w:ascii="Tahoma" w:eastAsia="Times New Roman" w:hAnsi="Tahoma" w:cs="Tahoma"/>
                <w:color w:val="595959" w:themeColor="text1" w:themeTint="A6"/>
                <w:sz w:val="21"/>
                <w:szCs w:val="21"/>
                <w:rtl/>
              </w:rPr>
              <w:t>در جهت ايجاد وحدت رويه فيمابين ديوان محاسبات كشور ووزارت اموراقتصادي و دارائي باتوجه به لزوم طرح موضوع سرقت اموال دولتي در ديوان محاسبات كشور ( موضوع ماده 23 قانون محاسبات كشور) مصوب سال 61 حذف اموال مسروقه از حساب اموالي صرفاً با صدور رأي از ديوان</w:t>
            </w:r>
          </w:p>
        </w:tc>
      </w:tr>
      <w:tr w:rsidR="00F57823" w:rsidRPr="00F57823" w14:paraId="6C23599C" w14:textId="77777777" w:rsidTr="00904C3B">
        <w:trPr>
          <w:tblCellSpacing w:w="0" w:type="dxa"/>
        </w:trPr>
        <w:tc>
          <w:tcPr>
            <w:tcW w:w="10206" w:type="dxa"/>
            <w:shd w:val="clear" w:color="auto" w:fill="FFFFFF"/>
            <w:tcMar>
              <w:top w:w="0" w:type="dxa"/>
              <w:left w:w="0" w:type="dxa"/>
              <w:bottom w:w="0" w:type="dxa"/>
              <w:right w:w="0" w:type="dxa"/>
            </w:tcMar>
            <w:vAlign w:val="center"/>
            <w:hideMark/>
          </w:tcPr>
          <w:p w14:paraId="2F047452" w14:textId="08774344" w:rsidR="00F57823" w:rsidRPr="00F57823" w:rsidRDefault="00F57823" w:rsidP="00B21632">
            <w:pPr>
              <w:shd w:val="clear" w:color="auto" w:fill="FFFFFF"/>
              <w:spacing w:before="375" w:after="225" w:line="330" w:lineRule="atLeast"/>
              <w:jc w:val="right"/>
              <w:outlineLvl w:val="3"/>
              <w:rPr>
                <w:rFonts w:ascii="Tahoma" w:eastAsia="Times New Roman" w:hAnsi="Tahoma" w:cs="Tahoma"/>
                <w:color w:val="2980B9"/>
                <w:sz w:val="21"/>
                <w:szCs w:val="21"/>
              </w:rPr>
            </w:pPr>
            <w:r w:rsidRPr="00B21632">
              <w:rPr>
                <w:rFonts w:ascii="Tahoma" w:eastAsia="Times New Roman" w:hAnsi="Tahoma" w:cs="Tahoma"/>
                <w:color w:val="2980B9"/>
                <w:sz w:val="21"/>
                <w:szCs w:val="21"/>
              </w:rPr>
              <mc:AlternateContent>
                <mc:Choice Requires="wps">
                  <w:drawing>
                    <wp:inline distT="0" distB="0" distL="0" distR="0" wp14:anchorId="0F0DD02C" wp14:editId="3334B7AD">
                      <wp:extent cx="304800" cy="304800"/>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9F909F"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57823">
              <w:rPr>
                <w:rFonts w:ascii="Tahoma" w:eastAsia="Times New Roman" w:hAnsi="Tahoma" w:cs="Tahoma"/>
                <w:color w:val="2980B9"/>
                <w:sz w:val="21"/>
                <w:szCs w:val="21"/>
              </w:rPr>
              <w:t> </w:t>
            </w:r>
            <w:r w:rsidRPr="00F57823">
              <w:rPr>
                <w:rFonts w:ascii="Tahoma" w:eastAsia="Times New Roman" w:hAnsi="Tahoma" w:cs="Tahoma"/>
                <w:color w:val="2980B9"/>
                <w:sz w:val="21"/>
                <w:szCs w:val="21"/>
                <w:rtl/>
              </w:rPr>
              <w:t>براي حذف اموال مسروقه از حساب هاي اموالي چه مداركي لازم است و آيا مدارك مربوط به طرح موضوع در مراجع قضايي كفايت دارد؟ براي حذف اموال مسروقه از حساب هاي اموالي چه مداركي لازم است و آيا مدارك مربوط به طرح موضوع در مراجع قضايي كفايت دارد؟</w:t>
            </w:r>
          </w:p>
          <w:p w14:paraId="58EF3725" w14:textId="77777777" w:rsidR="00F57823" w:rsidRPr="00F57823" w:rsidRDefault="00F57823" w:rsidP="00B21632">
            <w:pPr>
              <w:shd w:val="clear" w:color="auto" w:fill="FFFFFF"/>
              <w:spacing w:before="375" w:after="225" w:line="330" w:lineRule="atLeast"/>
              <w:jc w:val="right"/>
              <w:outlineLvl w:val="3"/>
              <w:rPr>
                <w:rFonts w:ascii="Tahoma" w:eastAsia="Times New Roman" w:hAnsi="Tahoma" w:cs="Tahoma"/>
                <w:color w:val="2980B9"/>
                <w:sz w:val="21"/>
                <w:szCs w:val="21"/>
              </w:rPr>
            </w:pPr>
            <w:r w:rsidRPr="00F57823">
              <w:rPr>
                <w:rFonts w:ascii="Tahoma" w:eastAsia="Times New Roman" w:hAnsi="Tahoma" w:cs="Tahoma"/>
                <w:color w:val="595959" w:themeColor="text1" w:themeTint="A6"/>
                <w:sz w:val="21"/>
                <w:szCs w:val="21"/>
                <w:rtl/>
              </w:rPr>
              <w:t>در جهت ايجاد وحدت رويه فيمابين ديوان محاسبات كشور ووزارت اموراقتصادي و دارائي باتوجه به لزوم طرح موضوع سرقت اموال دولتي در ديوان محاسبات كشور ( موضوع ماده 23 قانون محاسبات كشور) مصوب سال 61 حذف اموال مسروقه از حساب اموالي صرفاً با صدور رأي از ديوان</w:t>
            </w:r>
          </w:p>
        </w:tc>
      </w:tr>
      <w:tr w:rsidR="00F57823" w:rsidRPr="00F57823" w14:paraId="2BE95AD5" w14:textId="77777777" w:rsidTr="00904C3B">
        <w:trPr>
          <w:tblCellSpacing w:w="0" w:type="dxa"/>
        </w:trPr>
        <w:tc>
          <w:tcPr>
            <w:tcW w:w="10206" w:type="dxa"/>
            <w:shd w:val="clear" w:color="auto" w:fill="FFFFFF"/>
            <w:tcMar>
              <w:top w:w="0" w:type="dxa"/>
              <w:left w:w="0" w:type="dxa"/>
              <w:bottom w:w="0" w:type="dxa"/>
              <w:right w:w="0" w:type="dxa"/>
            </w:tcMar>
            <w:vAlign w:val="center"/>
            <w:hideMark/>
          </w:tcPr>
          <w:p w14:paraId="2331A757" w14:textId="7F579695" w:rsidR="00F57823" w:rsidRPr="00F57823" w:rsidRDefault="00F57823" w:rsidP="00904C3B">
            <w:pPr>
              <w:shd w:val="clear" w:color="auto" w:fill="FFFFFF"/>
              <w:spacing w:before="375" w:after="225" w:line="330" w:lineRule="atLeast"/>
              <w:jc w:val="right"/>
              <w:outlineLvl w:val="3"/>
              <w:rPr>
                <w:rFonts w:ascii="Tahoma" w:eastAsia="Times New Roman" w:hAnsi="Tahoma" w:cs="Tahoma"/>
                <w:color w:val="2980B9"/>
                <w:sz w:val="21"/>
                <w:szCs w:val="21"/>
              </w:rPr>
            </w:pPr>
            <w:r w:rsidRPr="00904C3B">
              <w:rPr>
                <w:rFonts w:ascii="Tahoma" w:eastAsia="Times New Roman" w:hAnsi="Tahoma" w:cs="Tahoma"/>
                <w:color w:val="2980B9"/>
                <w:sz w:val="21"/>
                <w:szCs w:val="21"/>
              </w:rPr>
              <mc:AlternateContent>
                <mc:Choice Requires="wps">
                  <w:drawing>
                    <wp:inline distT="0" distB="0" distL="0" distR="0" wp14:anchorId="1FF7F011" wp14:editId="7FE495E6">
                      <wp:extent cx="304800" cy="30480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85FD27"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57823">
              <w:rPr>
                <w:rFonts w:ascii="Tahoma" w:eastAsia="Times New Roman" w:hAnsi="Tahoma" w:cs="Tahoma"/>
                <w:color w:val="2980B9"/>
                <w:sz w:val="21"/>
                <w:szCs w:val="21"/>
              </w:rPr>
              <w:t> </w:t>
            </w:r>
            <w:r w:rsidRPr="00F57823">
              <w:rPr>
                <w:rFonts w:ascii="Tahoma" w:eastAsia="Times New Roman" w:hAnsi="Tahoma" w:cs="Tahoma"/>
                <w:color w:val="2980B9"/>
                <w:sz w:val="21"/>
                <w:szCs w:val="21"/>
                <w:rtl/>
              </w:rPr>
              <w:t>اقدامات مربوط به حذف اموال از بين رفته در اثر حوادث ناگهاني چگونه است؟</w:t>
            </w:r>
          </w:p>
          <w:p w14:paraId="42ED7D36" w14:textId="77777777" w:rsidR="00F57823" w:rsidRPr="00F57823" w:rsidRDefault="00F57823" w:rsidP="00904C3B">
            <w:pPr>
              <w:shd w:val="clear" w:color="auto" w:fill="FFFFFF"/>
              <w:bidi/>
              <w:spacing w:before="375" w:after="225" w:line="330" w:lineRule="atLeast"/>
              <w:outlineLvl w:val="3"/>
              <w:rPr>
                <w:rFonts w:ascii="Tahoma" w:eastAsia="Times New Roman" w:hAnsi="Tahoma" w:cs="Tahoma"/>
                <w:color w:val="2980B9"/>
                <w:sz w:val="21"/>
                <w:szCs w:val="21"/>
              </w:rPr>
            </w:pPr>
            <w:r w:rsidRPr="00F57823">
              <w:rPr>
                <w:rFonts w:ascii="Tahoma" w:eastAsia="Times New Roman" w:hAnsi="Tahoma" w:cs="Tahoma"/>
                <w:color w:val="595959" w:themeColor="text1" w:themeTint="A6"/>
                <w:sz w:val="21"/>
                <w:szCs w:val="21"/>
                <w:rtl/>
              </w:rPr>
              <w:t>چنانچه اموال دولتي بر اثر حوادث ناگهاني از قبيل سيل ، زلزله ، جنگ و حوادث مشابه از بين برود برابر تبصره 2 ماده 39 آئين نامه اموال دولتي با موافقت بالاترين مقام اجرايي دستگاه يا مقام مجاز معرفي شده از دفاتر اموال حذف مي شود</w:t>
            </w:r>
            <w:r w:rsidRPr="00F57823">
              <w:rPr>
                <w:rFonts w:ascii="Tahoma" w:eastAsia="Times New Roman" w:hAnsi="Tahoma" w:cs="Tahoma"/>
                <w:color w:val="2980B9"/>
                <w:sz w:val="21"/>
                <w:szCs w:val="21"/>
              </w:rPr>
              <w:t>.</w:t>
            </w:r>
          </w:p>
        </w:tc>
      </w:tr>
      <w:tr w:rsidR="00F57823" w:rsidRPr="00F57823" w14:paraId="1B53F8E7" w14:textId="77777777" w:rsidTr="000737AA">
        <w:trPr>
          <w:tblCellSpacing w:w="0" w:type="dxa"/>
        </w:trPr>
        <w:tc>
          <w:tcPr>
            <w:tcW w:w="10206" w:type="dxa"/>
            <w:shd w:val="clear" w:color="auto" w:fill="FFFFFF"/>
            <w:tcMar>
              <w:top w:w="0" w:type="dxa"/>
              <w:left w:w="0" w:type="dxa"/>
              <w:bottom w:w="0" w:type="dxa"/>
              <w:right w:w="0" w:type="dxa"/>
            </w:tcMar>
            <w:vAlign w:val="center"/>
          </w:tcPr>
          <w:p w14:paraId="05800532" w14:textId="315755E5" w:rsidR="00F57823" w:rsidRPr="00F57823" w:rsidRDefault="00F57823" w:rsidP="00E2641E">
            <w:pPr>
              <w:shd w:val="clear" w:color="auto" w:fill="FFFFFF"/>
              <w:bidi/>
              <w:spacing w:before="375" w:after="225" w:line="330" w:lineRule="atLeast"/>
              <w:outlineLvl w:val="3"/>
              <w:rPr>
                <w:rFonts w:ascii="Tahoma" w:eastAsia="Times New Roman" w:hAnsi="Tahoma" w:cs="Tahoma"/>
                <w:color w:val="2980B9"/>
                <w:sz w:val="21"/>
                <w:szCs w:val="21"/>
              </w:rPr>
            </w:pPr>
          </w:p>
        </w:tc>
      </w:tr>
    </w:tbl>
    <w:p w14:paraId="3BB39084" w14:textId="77777777" w:rsidR="00C762D3" w:rsidRDefault="00C762D3" w:rsidP="00F36C4B">
      <w:pPr>
        <w:jc w:val="right"/>
      </w:pPr>
    </w:p>
    <w:sectPr w:rsidR="00C762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B"/>
    <w:rsid w:val="000737AA"/>
    <w:rsid w:val="00332491"/>
    <w:rsid w:val="004F2859"/>
    <w:rsid w:val="00616FE2"/>
    <w:rsid w:val="00786FE2"/>
    <w:rsid w:val="00904C3B"/>
    <w:rsid w:val="009F242B"/>
    <w:rsid w:val="00B21632"/>
    <w:rsid w:val="00C762D3"/>
    <w:rsid w:val="00E2641E"/>
    <w:rsid w:val="00F36C4B"/>
    <w:rsid w:val="00F578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CE8F"/>
  <w15:chartTrackingRefBased/>
  <w15:docId w15:val="{C06663E2-7036-4FC1-872C-73F51172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C4B"/>
    <w:rPr>
      <w:color w:val="0563C1" w:themeColor="hyperlink"/>
      <w:u w:val="single"/>
    </w:rPr>
  </w:style>
  <w:style w:type="character" w:styleId="UnresolvedMention">
    <w:name w:val="Unresolved Mention"/>
    <w:basedOn w:val="DefaultParagraphFont"/>
    <w:uiPriority w:val="99"/>
    <w:semiHidden/>
    <w:unhideWhenUsed/>
    <w:rsid w:val="00F36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4936">
      <w:bodyDiv w:val="1"/>
      <w:marLeft w:val="0"/>
      <w:marRight w:val="0"/>
      <w:marTop w:val="0"/>
      <w:marBottom w:val="0"/>
      <w:divBdr>
        <w:top w:val="none" w:sz="0" w:space="0" w:color="auto"/>
        <w:left w:val="none" w:sz="0" w:space="0" w:color="auto"/>
        <w:bottom w:val="none" w:sz="0" w:space="0" w:color="auto"/>
        <w:right w:val="none" w:sz="0" w:space="0" w:color="auto"/>
      </w:divBdr>
    </w:div>
    <w:div w:id="1378319333">
      <w:bodyDiv w:val="1"/>
      <w:marLeft w:val="0"/>
      <w:marRight w:val="0"/>
      <w:marTop w:val="0"/>
      <w:marBottom w:val="0"/>
      <w:divBdr>
        <w:top w:val="none" w:sz="0" w:space="0" w:color="auto"/>
        <w:left w:val="none" w:sz="0" w:space="0" w:color="auto"/>
        <w:bottom w:val="none" w:sz="0" w:space="0" w:color="auto"/>
        <w:right w:val="none" w:sz="0" w:space="0" w:color="auto"/>
      </w:divBdr>
    </w:div>
    <w:div w:id="1384400933">
      <w:bodyDiv w:val="1"/>
      <w:marLeft w:val="0"/>
      <w:marRight w:val="0"/>
      <w:marTop w:val="0"/>
      <w:marBottom w:val="0"/>
      <w:divBdr>
        <w:top w:val="none" w:sz="0" w:space="0" w:color="auto"/>
        <w:left w:val="none" w:sz="0" w:space="0" w:color="auto"/>
        <w:bottom w:val="none" w:sz="0" w:space="0" w:color="auto"/>
        <w:right w:val="none" w:sz="0" w:space="0" w:color="auto"/>
      </w:divBdr>
    </w:div>
    <w:div w:id="1915971390">
      <w:bodyDiv w:val="1"/>
      <w:marLeft w:val="0"/>
      <w:marRight w:val="0"/>
      <w:marTop w:val="0"/>
      <w:marBottom w:val="0"/>
      <w:divBdr>
        <w:top w:val="none" w:sz="0" w:space="0" w:color="auto"/>
        <w:left w:val="none" w:sz="0" w:space="0" w:color="auto"/>
        <w:bottom w:val="none" w:sz="0" w:space="0" w:color="auto"/>
        <w:right w:val="none" w:sz="0" w:space="0" w:color="auto"/>
      </w:divBdr>
    </w:div>
    <w:div w:id="2037807415">
      <w:bodyDiv w:val="1"/>
      <w:marLeft w:val="0"/>
      <w:marRight w:val="0"/>
      <w:marTop w:val="0"/>
      <w:marBottom w:val="0"/>
      <w:divBdr>
        <w:top w:val="none" w:sz="0" w:space="0" w:color="auto"/>
        <w:left w:val="none" w:sz="0" w:space="0" w:color="auto"/>
        <w:bottom w:val="none" w:sz="0" w:space="0" w:color="auto"/>
        <w:right w:val="none" w:sz="0" w:space="0" w:color="auto"/>
      </w:divBdr>
    </w:div>
    <w:div w:id="2110540373">
      <w:bodyDiv w:val="1"/>
      <w:marLeft w:val="0"/>
      <w:marRight w:val="0"/>
      <w:marTop w:val="0"/>
      <w:marBottom w:val="0"/>
      <w:divBdr>
        <w:top w:val="none" w:sz="0" w:space="0" w:color="auto"/>
        <w:left w:val="none" w:sz="0" w:space="0" w:color="auto"/>
        <w:bottom w:val="none" w:sz="0" w:space="0" w:color="auto"/>
        <w:right w:val="none" w:sz="0" w:space="0" w:color="auto"/>
      </w:divBdr>
    </w:div>
    <w:div w:id="213667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marzye borjyan</dc:creator>
  <cp:keywords/>
  <dc:description/>
  <cp:lastModifiedBy>marzye borjyan</cp:lastModifiedBy>
  <cp:revision>8</cp:revision>
  <dcterms:created xsi:type="dcterms:W3CDTF">2025-10-18T08:39:00Z</dcterms:created>
  <dcterms:modified xsi:type="dcterms:W3CDTF">2025-10-18T08:49:00Z</dcterms:modified>
</cp:coreProperties>
</file>