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C7F" w:rsidRDefault="009D4EAE" w:rsidP="009D4EAE">
      <w:pPr>
        <w:bidi/>
        <w:jc w:val="both"/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</w:pPr>
      <w:r w:rsidRPr="009D4EAE">
        <w:rPr>
          <w:rStyle w:val="Strong"/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>با توسعه کمی و تنوع ابزاری، تامین مالی بنگاه‌های اقتصادی از طریق ابزارهای تامین مالی زنجیره تولید در 4 ماهه نخست سال 1405 از 117 همت عبور کرد که در مقایسه با مدت مشابه سال گذشته (8.2 همت) بیش از 14 برابر رشد داشته است</w:t>
      </w:r>
      <w:r w:rsidRPr="009D4EAE">
        <w:rPr>
          <w:rStyle w:val="Strong"/>
          <w:rFonts w:ascii="IRANSans" w:hAnsi="IRANSans" w:cs="B Titr"/>
          <w:color w:val="333333"/>
          <w:sz w:val="20"/>
          <w:szCs w:val="20"/>
          <w:shd w:val="clear" w:color="auto" w:fill="FFFFFF"/>
        </w:rPr>
        <w:t>.</w:t>
      </w:r>
      <w:r w:rsidRPr="009D4EAE">
        <w:rPr>
          <w:rFonts w:ascii="IRANSans" w:hAnsi="IRANSans" w:cs="B Titr"/>
          <w:color w:val="333333"/>
          <w:sz w:val="20"/>
          <w:szCs w:val="20"/>
        </w:rPr>
        <w:br/>
      </w:r>
      <w:r w:rsidRPr="009D4EAE">
        <w:rPr>
          <w:rFonts w:ascii="IRANSans" w:hAnsi="IRANSans" w:cs="B Titr"/>
          <w:color w:val="333333"/>
          <w:sz w:val="20"/>
          <w:szCs w:val="20"/>
        </w:rPr>
        <w:br/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>به گزارش روابط عمومی بانک مرکزی، با توجه به نیاز روز افزون واحدهای تولیدی به سرمایه در گردش و به دنبال اقدامات و تمهیدات این بانک جهت توسعه ابزارهای تأمین مالی زنجیره تولید، پشتیبانی هدفمند از تولید و حمایت از بخش مولد و کارآفرینان با استفاده از ابزار تامین مالی زنجیره تولید، بدون تشدید پایه پولی و به صورت هدایت‌شده به سمت فعالیت</w:t>
      </w:r>
      <w:r w:rsidRPr="009D4EAE">
        <w:rPr>
          <w:rFonts w:ascii="Cambria" w:hAnsi="Cambria" w:cs="Cambria" w:hint="cs"/>
          <w:color w:val="333333"/>
          <w:sz w:val="20"/>
          <w:szCs w:val="20"/>
          <w:shd w:val="clear" w:color="auto" w:fill="FFFFFF"/>
          <w:rtl/>
        </w:rPr>
        <w:t>¬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های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مولد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اقتصادی،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اتفاق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افتاده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است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.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بر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این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اساس،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میزان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تأمین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مالی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بنگاه</w:t>
      </w:r>
      <w:r w:rsidRPr="009D4EAE">
        <w:rPr>
          <w:rFonts w:ascii="Cambria" w:hAnsi="Cambria" w:cs="Cambria" w:hint="cs"/>
          <w:color w:val="333333"/>
          <w:sz w:val="20"/>
          <w:szCs w:val="20"/>
          <w:shd w:val="clear" w:color="auto" w:fill="FFFFFF"/>
          <w:rtl/>
        </w:rPr>
        <w:t>¬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های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اقتصادی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از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طریق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ابزارهای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نوین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تأمین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مالی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زنجیره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تولید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در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4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ماهه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نخست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سال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1405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از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117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همت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فراتر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رفت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که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در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مقایسه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با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مدت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مشابه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سال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قبل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 xml:space="preserve"> (8.2 </w:t>
      </w:r>
      <w:r w:rsidRPr="009D4EAE">
        <w:rPr>
          <w:rFonts w:ascii="IRANSans" w:hAnsi="IRANSans" w:cs="B Titr" w:hint="cs"/>
          <w:color w:val="333333"/>
          <w:sz w:val="20"/>
          <w:szCs w:val="20"/>
          <w:shd w:val="clear" w:color="auto" w:fill="FFFFFF"/>
          <w:rtl/>
        </w:rPr>
        <w:t>هم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  <w:t>ت) رشد قابل توجهی را نشان می دهد</w:t>
      </w:r>
      <w:r w:rsidRPr="009D4EAE">
        <w:rPr>
          <w:rFonts w:ascii="IRANSans" w:hAnsi="IRANSans" w:cs="B Titr"/>
          <w:color w:val="333333"/>
          <w:sz w:val="20"/>
          <w:szCs w:val="20"/>
          <w:shd w:val="clear" w:color="auto" w:fill="FFFFFF"/>
        </w:rPr>
        <w:t>.</w:t>
      </w:r>
    </w:p>
    <w:p w:rsidR="009D4EAE" w:rsidRDefault="009D4EAE" w:rsidP="009D4EAE">
      <w:pPr>
        <w:bidi/>
        <w:jc w:val="both"/>
        <w:rPr>
          <w:rFonts w:ascii="IRANSans" w:hAnsi="IRANSans" w:cs="B Titr"/>
          <w:color w:val="333333"/>
          <w:sz w:val="20"/>
          <w:szCs w:val="20"/>
          <w:shd w:val="clear" w:color="auto" w:fill="FFFFFF"/>
          <w:rtl/>
        </w:rPr>
      </w:pPr>
    </w:p>
    <w:p w:rsidR="009D4EAE" w:rsidRDefault="009D4EAE" w:rsidP="009D4EAE">
      <w:pPr>
        <w:bidi/>
        <w:jc w:val="both"/>
        <w:rPr>
          <w:rFonts w:cs="B Titr"/>
          <w:rtl/>
        </w:rPr>
      </w:pPr>
      <w:hyperlink r:id="rId4" w:history="1">
        <w:r w:rsidRPr="009D54EA">
          <w:rPr>
            <w:rStyle w:val="Hyperlink"/>
            <w:rFonts w:cs="B Titr"/>
          </w:rPr>
          <w:t>https://www.cbi.ir/showitem/35874.aspx</w:t>
        </w:r>
      </w:hyperlink>
    </w:p>
    <w:p w:rsidR="009D4EAE" w:rsidRPr="009D4EAE" w:rsidRDefault="009D4EAE" w:rsidP="009D4EAE">
      <w:pPr>
        <w:bidi/>
        <w:jc w:val="both"/>
        <w:rPr>
          <w:rFonts w:cs="B Titr"/>
        </w:rPr>
      </w:pPr>
      <w:bookmarkStart w:id="0" w:name="_GoBack"/>
      <w:bookmarkEnd w:id="0"/>
    </w:p>
    <w:sectPr w:rsidR="009D4EAE" w:rsidRPr="009D4E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C1D"/>
    <w:rsid w:val="009D4EAE"/>
    <w:rsid w:val="00CA7C1D"/>
    <w:rsid w:val="00D5335D"/>
    <w:rsid w:val="00E0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6028F"/>
  <w15:chartTrackingRefBased/>
  <w15:docId w15:val="{48EE6CDA-CC66-4933-BFE6-90C42D267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D4EAE"/>
    <w:rPr>
      <w:b/>
      <w:bCs/>
    </w:rPr>
  </w:style>
  <w:style w:type="character" w:styleId="Hyperlink">
    <w:name w:val="Hyperlink"/>
    <w:basedOn w:val="DefaultParagraphFont"/>
    <w:uiPriority w:val="99"/>
    <w:unhideWhenUsed/>
    <w:rsid w:val="009D4E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bi.ir/showitem/35874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m.taghizadeh</dc:creator>
  <cp:keywords/>
  <dc:description/>
  <cp:lastModifiedBy>m.taghizadeh</cp:lastModifiedBy>
  <cp:revision>2</cp:revision>
  <dcterms:created xsi:type="dcterms:W3CDTF">2026-08-24T05:58:00Z</dcterms:created>
  <dcterms:modified xsi:type="dcterms:W3CDTF">2026-08-24T05:58:00Z</dcterms:modified>
</cp:coreProperties>
</file>