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2CF5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6586A9CB" w14:textId="08955EB1" w:rsidR="00E06CA7" w:rsidRDefault="00E06CA7" w:rsidP="00C42438">
      <w:pPr>
        <w:jc w:val="center"/>
        <w:rPr>
          <w:rFonts w:cs="B Titr"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E51E02" wp14:editId="5A0DEC9B">
            <wp:simplePos x="0" y="0"/>
            <wp:positionH relativeFrom="margin">
              <wp:align>center</wp:align>
            </wp:positionH>
            <wp:positionV relativeFrom="paragraph">
              <wp:posOffset>232789</wp:posOffset>
            </wp:positionV>
            <wp:extent cx="897494" cy="897494"/>
            <wp:effectExtent l="0" t="0" r="0" b="0"/>
            <wp:wrapTight wrapText="bothSides">
              <wp:wrapPolygon edited="0">
                <wp:start x="6420" y="0"/>
                <wp:lineTo x="3210" y="1834"/>
                <wp:lineTo x="0" y="5503"/>
                <wp:lineTo x="0" y="16510"/>
                <wp:lineTo x="5045" y="21096"/>
                <wp:lineTo x="6879" y="21096"/>
                <wp:lineTo x="14217" y="21096"/>
                <wp:lineTo x="16051" y="21096"/>
                <wp:lineTo x="21096" y="16510"/>
                <wp:lineTo x="21096" y="5503"/>
                <wp:lineTo x="17427" y="1376"/>
                <wp:lineTo x="14217" y="0"/>
                <wp:lineTo x="6420" y="0"/>
              </wp:wrapPolygon>
            </wp:wrapTight>
            <wp:docPr id="4445621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494" cy="89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9ED907" w14:textId="77777777" w:rsidR="00E06CA7" w:rsidRDefault="00E06CA7" w:rsidP="00C42438">
      <w:pPr>
        <w:jc w:val="center"/>
        <w:rPr>
          <w:rFonts w:cs="B Titr"/>
          <w:sz w:val="18"/>
          <w:szCs w:val="18"/>
          <w:rtl/>
        </w:rPr>
      </w:pPr>
    </w:p>
    <w:p w14:paraId="64221A5C" w14:textId="77777777" w:rsidR="00E06CA7" w:rsidRDefault="00E06CA7" w:rsidP="00C42438">
      <w:pPr>
        <w:jc w:val="center"/>
        <w:rPr>
          <w:rFonts w:cs="B Titr"/>
          <w:sz w:val="18"/>
          <w:szCs w:val="18"/>
          <w:rtl/>
        </w:rPr>
      </w:pPr>
    </w:p>
    <w:p w14:paraId="23A973D7" w14:textId="75F8C81E" w:rsidR="00E06CA7" w:rsidRPr="00E06CA7" w:rsidRDefault="00E06CA7" w:rsidP="00C42438">
      <w:pPr>
        <w:jc w:val="center"/>
        <w:rPr>
          <w:rFonts w:cs="B Titr"/>
          <w:sz w:val="18"/>
          <w:szCs w:val="18"/>
          <w:rtl/>
        </w:rPr>
      </w:pPr>
      <w:r w:rsidRPr="00E06CA7">
        <w:rPr>
          <w:rFonts w:cs="B Titr" w:hint="cs"/>
          <w:sz w:val="18"/>
          <w:szCs w:val="18"/>
          <w:rtl/>
        </w:rPr>
        <w:t>شرکت توزیع نیروی برق استان ایلام</w:t>
      </w:r>
    </w:p>
    <w:p w14:paraId="3B856C90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6172BD6F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2A9A7485" w14:textId="206E1E19" w:rsidR="00C42438" w:rsidRDefault="00C42438" w:rsidP="00C42438">
      <w:pPr>
        <w:jc w:val="center"/>
        <w:rPr>
          <w:rFonts w:cs="B Titr"/>
          <w:sz w:val="32"/>
          <w:szCs w:val="32"/>
          <w:rtl/>
        </w:rPr>
      </w:pPr>
      <w:r w:rsidRPr="00E06CA7">
        <w:rPr>
          <w:rFonts w:cs="B Titr"/>
          <w:sz w:val="32"/>
          <w:szCs w:val="32"/>
          <w:rtl/>
        </w:rPr>
        <w:t>گزارش خلاصه مطالعات امکان‌سنجی</w:t>
      </w:r>
    </w:p>
    <w:p w14:paraId="0274DC6D" w14:textId="2AF93F8D" w:rsidR="00C42438" w:rsidRPr="00E06CA7" w:rsidRDefault="00C42438" w:rsidP="00C42438">
      <w:pPr>
        <w:jc w:val="center"/>
        <w:rPr>
          <w:rFonts w:cs="B Titr"/>
          <w:sz w:val="48"/>
          <w:szCs w:val="48"/>
          <w:rtl/>
        </w:rPr>
      </w:pPr>
      <w:r w:rsidRPr="00E06CA7">
        <w:rPr>
          <w:rFonts w:cs="B Titr"/>
          <w:sz w:val="48"/>
          <w:szCs w:val="48"/>
          <w:rtl/>
        </w:rPr>
        <w:t>نیروگاه خورشیدی ۷۰ مگاواتی جلیزی</w:t>
      </w:r>
    </w:p>
    <w:p w14:paraId="5D6438E1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124EDCBC" w14:textId="77777777" w:rsidR="00E06CA7" w:rsidRPr="00E06CA7" w:rsidRDefault="00E06CA7" w:rsidP="00C42438">
      <w:pPr>
        <w:jc w:val="center"/>
        <w:rPr>
          <w:rFonts w:cs="B Titr"/>
          <w:sz w:val="32"/>
          <w:szCs w:val="32"/>
        </w:rPr>
      </w:pPr>
    </w:p>
    <w:p w14:paraId="5838E75C" w14:textId="26356958" w:rsidR="00C42438" w:rsidRDefault="00C42438" w:rsidP="00C42438">
      <w:pPr>
        <w:jc w:val="center"/>
        <w:rPr>
          <w:rFonts w:cs="B Titr"/>
          <w:sz w:val="32"/>
          <w:szCs w:val="32"/>
          <w:rtl/>
        </w:rPr>
      </w:pPr>
      <w:r w:rsidRPr="00E06CA7">
        <w:rPr>
          <w:rFonts w:cs="B Titr"/>
          <w:sz w:val="32"/>
          <w:szCs w:val="32"/>
          <w:rtl/>
        </w:rPr>
        <w:t xml:space="preserve">استان ایلام </w:t>
      </w:r>
      <w:r w:rsidR="00255E44">
        <w:rPr>
          <w:rFonts w:ascii="Times New Roman" w:hAnsi="Times New Roman" w:cs="Times New Roman" w:hint="cs"/>
          <w:sz w:val="32"/>
          <w:szCs w:val="32"/>
          <w:rtl/>
        </w:rPr>
        <w:t>،</w:t>
      </w:r>
      <w:r w:rsidRPr="00E06CA7">
        <w:rPr>
          <w:rFonts w:cs="B Titr"/>
          <w:sz w:val="32"/>
          <w:szCs w:val="32"/>
          <w:rtl/>
        </w:rPr>
        <w:t xml:space="preserve"> </w:t>
      </w:r>
      <w:r w:rsidRPr="00E06CA7">
        <w:rPr>
          <w:rFonts w:cs="B Titr" w:hint="cs"/>
          <w:sz w:val="32"/>
          <w:szCs w:val="32"/>
          <w:rtl/>
        </w:rPr>
        <w:t>شهرستان</w:t>
      </w:r>
      <w:r w:rsidRPr="00E06CA7">
        <w:rPr>
          <w:rFonts w:cs="B Titr"/>
          <w:sz w:val="32"/>
          <w:szCs w:val="32"/>
          <w:rtl/>
        </w:rPr>
        <w:t xml:space="preserve"> </w:t>
      </w:r>
      <w:r w:rsidRPr="00E06CA7">
        <w:rPr>
          <w:rFonts w:cs="B Titr" w:hint="cs"/>
          <w:sz w:val="32"/>
          <w:szCs w:val="32"/>
          <w:rtl/>
        </w:rPr>
        <w:t>دهلران</w:t>
      </w:r>
      <w:r w:rsidR="00255E44">
        <w:rPr>
          <w:rFonts w:cs="B Titr" w:hint="cs"/>
          <w:sz w:val="32"/>
          <w:szCs w:val="32"/>
          <w:rtl/>
        </w:rPr>
        <w:t>،</w:t>
      </w:r>
      <w:r w:rsidRPr="00E06CA7">
        <w:rPr>
          <w:rFonts w:cs="B Titr"/>
          <w:sz w:val="32"/>
          <w:szCs w:val="32"/>
          <w:rtl/>
        </w:rPr>
        <w:t xml:space="preserve"> </w:t>
      </w:r>
      <w:r w:rsidRPr="00E06CA7">
        <w:rPr>
          <w:rFonts w:cs="B Titr" w:hint="cs"/>
          <w:sz w:val="32"/>
          <w:szCs w:val="32"/>
          <w:rtl/>
        </w:rPr>
        <w:t>منطقه</w:t>
      </w:r>
      <w:r w:rsidRPr="00E06CA7">
        <w:rPr>
          <w:rFonts w:cs="B Titr"/>
          <w:sz w:val="32"/>
          <w:szCs w:val="32"/>
          <w:rtl/>
        </w:rPr>
        <w:t xml:space="preserve"> </w:t>
      </w:r>
      <w:r w:rsidRPr="00E06CA7">
        <w:rPr>
          <w:rFonts w:cs="B Titr" w:hint="cs"/>
          <w:sz w:val="32"/>
          <w:szCs w:val="32"/>
          <w:rtl/>
        </w:rPr>
        <w:t>جلیزی</w:t>
      </w:r>
    </w:p>
    <w:p w14:paraId="7E425CEF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44BC7063" w14:textId="2867FA37" w:rsidR="00E06CA7" w:rsidRPr="00255E44" w:rsidRDefault="00E06CA7" w:rsidP="00C42438">
      <w:pPr>
        <w:jc w:val="center"/>
        <w:rPr>
          <w:rFonts w:cs="B Titr"/>
          <w:sz w:val="28"/>
          <w:szCs w:val="28"/>
          <w:rtl/>
        </w:rPr>
      </w:pPr>
      <w:r w:rsidRPr="00255E44">
        <w:rPr>
          <w:rFonts w:cs="B Titr" w:hint="cs"/>
          <w:sz w:val="28"/>
          <w:szCs w:val="28"/>
          <w:rtl/>
        </w:rPr>
        <w:t>شرکت توزیع نیروی برق استان ایلام</w:t>
      </w:r>
    </w:p>
    <w:p w14:paraId="12A95AAD" w14:textId="5DB48684" w:rsidR="00E06CA7" w:rsidRPr="00255E44" w:rsidRDefault="00E06CA7" w:rsidP="00C42438">
      <w:pPr>
        <w:jc w:val="center"/>
        <w:rPr>
          <w:rFonts w:cs="B Titr"/>
          <w:sz w:val="28"/>
          <w:szCs w:val="28"/>
          <w:rtl/>
        </w:rPr>
      </w:pPr>
      <w:r w:rsidRPr="00255E44">
        <w:rPr>
          <w:rFonts w:cs="B Titr" w:hint="cs"/>
          <w:sz w:val="28"/>
          <w:szCs w:val="28"/>
          <w:rtl/>
        </w:rPr>
        <w:t>دفتر برنامه</w:t>
      </w:r>
      <w:r w:rsidRPr="00255E44">
        <w:rPr>
          <w:rFonts w:cs="B Titr"/>
          <w:sz w:val="28"/>
          <w:szCs w:val="28"/>
          <w:rtl/>
        </w:rPr>
        <w:softHyphen/>
      </w:r>
      <w:r w:rsidRPr="00255E44">
        <w:rPr>
          <w:rFonts w:cs="B Titr" w:hint="cs"/>
          <w:sz w:val="28"/>
          <w:szCs w:val="28"/>
          <w:rtl/>
        </w:rPr>
        <w:t>ریزی و بودجه</w:t>
      </w:r>
    </w:p>
    <w:p w14:paraId="394AD751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7D719753" w14:textId="19618F6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>شهریور 1405</w:t>
      </w:r>
    </w:p>
    <w:p w14:paraId="53E15073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  <w:sectPr w:rsidR="00E06CA7" w:rsidSect="001360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20" w:footer="720" w:gutter="0"/>
          <w:cols w:space="720"/>
          <w:bidi/>
          <w:rtlGutter/>
          <w:docGrid w:linePitch="360"/>
        </w:sectPr>
      </w:pPr>
    </w:p>
    <w:p w14:paraId="194F002A" w14:textId="7EE5DEC6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lastRenderedPageBreak/>
        <w:t>۱</w:t>
      </w:r>
      <w:r w:rsidR="00206AD8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خلاصه</w:t>
      </w:r>
    </w:p>
    <w:p w14:paraId="06C6101F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طرح حاضر شامل احداث نیروگاه خورشیدی فتوولتائیک با ظرفیت نامی ۷۰ مگاوات پیک در اراضی حدود ۱۰۰ هکتاری منطقه جلیزی شهرستان دهلران در استان ایلام است. بر اساس گزارش شبیه‌سازی</w:t>
      </w:r>
      <w:r w:rsidRPr="00B54836">
        <w:rPr>
          <w:rFonts w:cs="B Nazanin"/>
        </w:rPr>
        <w:t xml:space="preserve"> PVsyst</w:t>
      </w:r>
      <w:r w:rsidRPr="00B54836">
        <w:rPr>
          <w:rFonts w:cs="B Nazanin"/>
          <w:rtl/>
        </w:rPr>
        <w:t>، انرژی سالانه قابل تزریق به شبکه حدود ۱۲۳.۰۳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گیگاوات‌ساعت برآورد شده و نسبت عملکرد نیروگاه ۸۴.۵۹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است. اتصال نیروگاه به شبکه ۱۳۲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کیلوولت از طریق احداث پست اختصاصی نیروگاه پیش‌بینی می‌شود؛ ظرفیت و آرایش دقیق پست، تعداد فیدرها، سطح اتصال و مشخصات خط ارتباطی باید در مطالعات رسمی اتصال به شبکه نهایی شود</w:t>
      </w:r>
      <w:r w:rsidRPr="00B54836">
        <w:rPr>
          <w:rFonts w:cs="B Nazanin"/>
        </w:rPr>
        <w:t>.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2346"/>
        <w:gridCol w:w="2252"/>
      </w:tblGrid>
      <w:tr w:rsidR="00A138E4" w:rsidRPr="00B54836" w14:paraId="692AC463" w14:textId="77777777" w:rsidTr="0014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31D652" w14:textId="57F085C4" w:rsidR="00A138E4" w:rsidRPr="00206AD8" w:rsidRDefault="00A138E4" w:rsidP="00A138E4">
            <w:pPr>
              <w:jc w:val="center"/>
              <w:rPr>
                <w:rFonts w:cs="B Nazanin"/>
                <w:rtl/>
              </w:rPr>
            </w:pPr>
            <w:r w:rsidRPr="00206AD8">
              <w:rPr>
                <w:rFonts w:cs="B Nazanin"/>
                <w:rtl/>
              </w:rPr>
              <w:t>مقدار</w:t>
            </w:r>
          </w:p>
        </w:tc>
        <w:tc>
          <w:tcPr>
            <w:tcW w:w="0" w:type="auto"/>
            <w:hideMark/>
          </w:tcPr>
          <w:p w14:paraId="776525F6" w14:textId="6D61BEC6" w:rsidR="00A138E4" w:rsidRPr="00206AD8" w:rsidRDefault="00A138E4" w:rsidP="00A138E4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06AD8">
              <w:rPr>
                <w:rFonts w:cs="B Nazanin"/>
                <w:rtl/>
              </w:rPr>
              <w:t>شاخص</w:t>
            </w:r>
          </w:p>
        </w:tc>
      </w:tr>
      <w:tr w:rsidR="00A138E4" w:rsidRPr="00B54836" w14:paraId="582E8688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8084B0" w14:textId="0060B0BF" w:rsidR="00A138E4" w:rsidRPr="00B54836" w:rsidRDefault="00A138E4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 w:hint="cs"/>
                <w:b w:val="0"/>
                <w:bCs w:val="0"/>
                <w:rtl/>
              </w:rPr>
              <w:t>70 مگاوات</w:t>
            </w:r>
          </w:p>
        </w:tc>
        <w:tc>
          <w:tcPr>
            <w:tcW w:w="0" w:type="auto"/>
            <w:hideMark/>
          </w:tcPr>
          <w:p w14:paraId="28BCF7BD" w14:textId="1B5B1CE5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ظرفیت نیروگاه</w:t>
            </w:r>
          </w:p>
        </w:tc>
      </w:tr>
      <w:tr w:rsidR="00A138E4" w:rsidRPr="00B54836" w14:paraId="181211B9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22CC2B" w14:textId="18F2A201" w:rsidR="00A138E4" w:rsidRPr="00B54836" w:rsidRDefault="00A138E4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۱۰۰</w:t>
            </w:r>
            <w:r w:rsidRPr="00B54836">
              <w:rPr>
                <w:rFonts w:cs="B Nazanin"/>
                <w:b w:val="0"/>
                <w:bCs w:val="0"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هکتار</w:t>
            </w:r>
          </w:p>
        </w:tc>
        <w:tc>
          <w:tcPr>
            <w:tcW w:w="0" w:type="auto"/>
            <w:hideMark/>
          </w:tcPr>
          <w:p w14:paraId="0BEBF4A3" w14:textId="1AC2625F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مساحت زمین</w:t>
            </w:r>
          </w:p>
        </w:tc>
      </w:tr>
      <w:tr w:rsidR="00A138E4" w:rsidRPr="00B54836" w14:paraId="18DD4C00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533E79" w14:textId="46ACE8FF" w:rsidR="00A138E4" w:rsidRPr="00B54836" w:rsidRDefault="00A138E4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 xml:space="preserve">kWh/year </w:t>
            </w:r>
            <w:r w:rsidRPr="00B54836">
              <w:rPr>
                <w:rFonts w:cs="B Nazanin"/>
                <w:b w:val="0"/>
                <w:bCs w:val="0"/>
                <w:rtl/>
              </w:rPr>
              <w:t>۱۲۳,</w:t>
            </w:r>
            <w:r w:rsidRPr="00B54836">
              <w:rPr>
                <w:rFonts w:cs="B Nazanin" w:hint="cs"/>
                <w:b w:val="0"/>
                <w:bCs w:val="0"/>
                <w:rtl/>
              </w:rPr>
              <w:t>000</w:t>
            </w:r>
            <w:r w:rsidRPr="00B54836">
              <w:rPr>
                <w:rFonts w:cs="B Nazanin"/>
                <w:b w:val="0"/>
                <w:bCs w:val="0"/>
                <w:rtl/>
              </w:rPr>
              <w:t>,</w:t>
            </w:r>
            <w:r w:rsidRPr="00B54836">
              <w:rPr>
                <w:rFonts w:cs="B Nazanin" w:hint="cs"/>
                <w:b w:val="0"/>
                <w:bCs w:val="0"/>
                <w:rtl/>
              </w:rPr>
              <w:t>000</w:t>
            </w:r>
          </w:p>
        </w:tc>
        <w:tc>
          <w:tcPr>
            <w:tcW w:w="0" w:type="auto"/>
            <w:hideMark/>
          </w:tcPr>
          <w:p w14:paraId="083EA0BB" w14:textId="15C4E837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انرژی سالانه شبیه‌سازی‌شده</w:t>
            </w:r>
          </w:p>
        </w:tc>
      </w:tr>
      <w:tr w:rsidR="00A138E4" w:rsidRPr="00B54836" w14:paraId="7C09C1CF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318CF4" w14:textId="64BE562A" w:rsidR="00A138E4" w:rsidRPr="00B54836" w:rsidRDefault="00A138E4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۲۱</w:t>
            </w:r>
            <w:r w:rsidRPr="00B54836">
              <w:rPr>
                <w:rFonts w:cs="B Nazanin"/>
                <w:b w:val="0"/>
                <w:bCs w:val="0"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میلیون یورو</w:t>
            </w:r>
          </w:p>
        </w:tc>
        <w:tc>
          <w:tcPr>
            <w:tcW w:w="0" w:type="auto"/>
            <w:hideMark/>
          </w:tcPr>
          <w:p w14:paraId="43A86D26" w14:textId="594CB692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سرمایه‌گذاری اعلامی</w:t>
            </w:r>
          </w:p>
        </w:tc>
      </w:tr>
      <w:tr w:rsidR="00A138E4" w:rsidRPr="00B54836" w14:paraId="1CE79E40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ACCAA4" w14:textId="6BCA80CB" w:rsidR="00A138E4" w:rsidRPr="00B54836" w:rsidRDefault="0060227E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b w:val="0"/>
                <w:bCs w:val="0"/>
                <w:rtl/>
              </w:rPr>
              <w:t>2.8</w:t>
            </w:r>
            <w:r w:rsidR="00A138E4" w:rsidRPr="00B54836">
              <w:rPr>
                <w:rFonts w:cs="B Nazanin"/>
                <w:b w:val="0"/>
                <w:bCs w:val="0"/>
              </w:rPr>
              <w:t xml:space="preserve"> </w:t>
            </w:r>
            <w:r w:rsidR="00A138E4" w:rsidRPr="00B54836">
              <w:rPr>
                <w:rFonts w:cs="B Nazanin"/>
                <w:b w:val="0"/>
                <w:bCs w:val="0"/>
                <w:rtl/>
              </w:rPr>
              <w:t>سال</w:t>
            </w:r>
          </w:p>
        </w:tc>
        <w:tc>
          <w:tcPr>
            <w:tcW w:w="0" w:type="auto"/>
            <w:hideMark/>
          </w:tcPr>
          <w:p w14:paraId="21729C5A" w14:textId="40C56A54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 xml:space="preserve">دوره بازگشت </w:t>
            </w:r>
            <w:r w:rsidRPr="00B54836">
              <w:rPr>
                <w:rFonts w:cs="B Nazanin" w:hint="cs"/>
                <w:rtl/>
              </w:rPr>
              <w:t>اسمی</w:t>
            </w:r>
          </w:p>
        </w:tc>
      </w:tr>
    </w:tbl>
    <w:p w14:paraId="7CAEC5A1" w14:textId="73D78E11" w:rsidR="00C42438" w:rsidRPr="00B54836" w:rsidRDefault="00C42438" w:rsidP="00C42438">
      <w:pPr>
        <w:jc w:val="both"/>
        <w:rPr>
          <w:rFonts w:cs="B Nazanin"/>
        </w:rPr>
      </w:pPr>
    </w:p>
    <w:p w14:paraId="57E09D29" w14:textId="2F72175D" w:rsidR="00C42438" w:rsidRPr="00B54836" w:rsidRDefault="00C42438" w:rsidP="00C42438">
      <w:pPr>
        <w:jc w:val="both"/>
        <w:rPr>
          <w:rFonts w:cs="B Nazanin"/>
          <w:b/>
          <w:bCs/>
        </w:rPr>
      </w:pPr>
      <w:r w:rsidRPr="00B54836">
        <w:rPr>
          <w:rFonts w:cs="B Nazanin"/>
          <w:b/>
          <w:bCs/>
          <w:rtl/>
        </w:rPr>
        <w:t>۲</w:t>
      </w:r>
      <w:r w:rsidR="00B54836" w:rsidRPr="00B54836">
        <w:rPr>
          <w:rFonts w:cs="B Nazanin"/>
          <w:b/>
          <w:bCs/>
        </w:rPr>
        <w:t xml:space="preserve"> </w:t>
      </w:r>
      <w:r w:rsidRPr="00B54836">
        <w:rPr>
          <w:rFonts w:cs="B Nazanin"/>
          <w:b/>
          <w:bCs/>
        </w:rPr>
        <w:t xml:space="preserve">- </w:t>
      </w:r>
      <w:r w:rsidRPr="00B54836">
        <w:rPr>
          <w:rFonts w:cs="B Nazanin"/>
          <w:b/>
          <w:bCs/>
          <w:rtl/>
        </w:rPr>
        <w:t>معرفی و مشخصات محل اجرای طرح</w:t>
      </w:r>
    </w:p>
    <w:p w14:paraId="5EFA087B" w14:textId="4D681921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محل اجرای طرح در منطقه جلیزی، شهرستان دهلران، استان ایلام قرار دارد. مختصات چهار نقطه محدوده زمین در کاربرگ سرمایه‌گذاری درج شده و مساحت زمین مورد نیاز ۱۰۰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هکتار اعلام شده است. نحوه واگذاری زمین، قرارداد اجاره با امور اراضی </w:t>
      </w:r>
      <w:r w:rsidR="00B54836">
        <w:rPr>
          <w:rFonts w:cs="B Nazanin" w:hint="cs"/>
          <w:rtl/>
        </w:rPr>
        <w:t>می</w:t>
      </w:r>
      <w:r w:rsidR="00B54836">
        <w:rPr>
          <w:rFonts w:cs="B Nazanin"/>
          <w:rtl/>
        </w:rPr>
        <w:softHyphen/>
      </w:r>
      <w:r w:rsidR="00B54836">
        <w:rPr>
          <w:rFonts w:cs="B Nazanin" w:hint="cs"/>
          <w:rtl/>
        </w:rPr>
        <w:t>باشد</w:t>
      </w:r>
      <w:r w:rsidRPr="00B54836">
        <w:rPr>
          <w:rFonts w:cs="B Nazanin"/>
        </w:rPr>
        <w:t>.</w:t>
      </w:r>
    </w:p>
    <w:p w14:paraId="3FDE8E64" w14:textId="2D98E6C0" w:rsidR="00C42438" w:rsidRDefault="00C42438" w:rsidP="00C42438">
      <w:pPr>
        <w:jc w:val="both"/>
        <w:rPr>
          <w:rFonts w:cs="B Nazanin"/>
          <w:rtl/>
        </w:rPr>
      </w:pPr>
    </w:p>
    <w:p w14:paraId="47F43887" w14:textId="77777777" w:rsidR="00206AD8" w:rsidRDefault="00206AD8" w:rsidP="00C42438">
      <w:pPr>
        <w:jc w:val="both"/>
        <w:rPr>
          <w:rFonts w:cs="B Nazanin"/>
          <w:rtl/>
        </w:rPr>
      </w:pPr>
    </w:p>
    <w:p w14:paraId="73E6C466" w14:textId="77777777" w:rsidR="00206AD8" w:rsidRDefault="00206AD8" w:rsidP="00C42438">
      <w:pPr>
        <w:jc w:val="both"/>
        <w:rPr>
          <w:rFonts w:cs="B Nazanin"/>
          <w:rtl/>
        </w:rPr>
      </w:pPr>
    </w:p>
    <w:p w14:paraId="4153A785" w14:textId="77777777" w:rsidR="00206AD8" w:rsidRDefault="00206AD8" w:rsidP="00C42438">
      <w:pPr>
        <w:jc w:val="both"/>
        <w:rPr>
          <w:rFonts w:cs="B Nazanin"/>
          <w:rtl/>
        </w:rPr>
      </w:pPr>
    </w:p>
    <w:p w14:paraId="76A239DC" w14:textId="77777777" w:rsidR="00206AD8" w:rsidRDefault="00206AD8" w:rsidP="00C42438">
      <w:pPr>
        <w:jc w:val="both"/>
        <w:rPr>
          <w:rFonts w:cs="B Nazanin"/>
          <w:rtl/>
        </w:rPr>
      </w:pPr>
    </w:p>
    <w:p w14:paraId="3CC0C51E" w14:textId="77777777" w:rsidR="00206AD8" w:rsidRDefault="00206AD8" w:rsidP="00C42438">
      <w:pPr>
        <w:jc w:val="both"/>
        <w:rPr>
          <w:rFonts w:cs="B Nazanin"/>
          <w:rtl/>
        </w:rPr>
      </w:pPr>
    </w:p>
    <w:p w14:paraId="7FF64FFF" w14:textId="77777777" w:rsidR="00206AD8" w:rsidRDefault="00206AD8" w:rsidP="00C42438">
      <w:pPr>
        <w:jc w:val="both"/>
        <w:rPr>
          <w:rFonts w:cs="B Nazanin"/>
          <w:rtl/>
        </w:rPr>
      </w:pPr>
    </w:p>
    <w:p w14:paraId="57878FC0" w14:textId="77777777" w:rsidR="00211ADC" w:rsidRPr="00B54836" w:rsidRDefault="00211ADC" w:rsidP="00C42438">
      <w:pPr>
        <w:jc w:val="both"/>
        <w:rPr>
          <w:rFonts w:cs="B Nazanin"/>
        </w:rPr>
      </w:pPr>
    </w:p>
    <w:p w14:paraId="5809644C" w14:textId="5DD90C78" w:rsidR="00C42438" w:rsidRPr="00B54836" w:rsidRDefault="00C42438" w:rsidP="00C42438">
      <w:pPr>
        <w:jc w:val="both"/>
        <w:rPr>
          <w:rFonts w:cs="B Nazanin"/>
          <w:b/>
          <w:bCs/>
        </w:rPr>
      </w:pPr>
      <w:r w:rsidRPr="00B54836">
        <w:rPr>
          <w:rFonts w:cs="B Nazanin"/>
          <w:b/>
          <w:bCs/>
          <w:rtl/>
        </w:rPr>
        <w:lastRenderedPageBreak/>
        <w:t>۳</w:t>
      </w:r>
      <w:r w:rsidR="00B54836" w:rsidRPr="00B54836">
        <w:rPr>
          <w:rFonts w:cs="B Nazanin"/>
          <w:b/>
          <w:bCs/>
        </w:rPr>
        <w:t xml:space="preserve"> </w:t>
      </w:r>
      <w:r w:rsidRPr="00B54836">
        <w:rPr>
          <w:rFonts w:cs="B Nazanin"/>
          <w:b/>
          <w:bCs/>
        </w:rPr>
        <w:t xml:space="preserve">- </w:t>
      </w:r>
      <w:r w:rsidRPr="00B54836">
        <w:rPr>
          <w:rFonts w:cs="B Nazanin"/>
          <w:b/>
          <w:bCs/>
          <w:rtl/>
        </w:rPr>
        <w:t>مطالعات منابع خورشیدی و طراحی پایه</w:t>
      </w:r>
    </w:p>
    <w:p w14:paraId="7B59ACDE" w14:textId="1BB5F1F5" w:rsidR="00C42438" w:rsidRDefault="00C42438" w:rsidP="00C42438">
      <w:pPr>
        <w:jc w:val="both"/>
        <w:rPr>
          <w:rFonts w:cs="B Nazanin"/>
          <w:rtl/>
        </w:rPr>
      </w:pPr>
      <w:r w:rsidRPr="00B54836">
        <w:rPr>
          <w:rFonts w:cs="B Nazanin"/>
          <w:rtl/>
        </w:rPr>
        <w:t>آرایش میدان خورشیدی به‌صورت سطح ثابت با زاویه شیب ۳۲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درجه و آزیموت صفر درجه در شبیه‌سازی لحاظ شده است. 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1690"/>
        <w:gridCol w:w="2170"/>
      </w:tblGrid>
      <w:tr w:rsidR="00280929" w:rsidRPr="00B54836" w14:paraId="3572950F" w14:textId="5D5981A7" w:rsidTr="002809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020B26" w14:textId="77777777" w:rsidR="00280929" w:rsidRPr="00206AD8" w:rsidRDefault="00280929" w:rsidP="00280929">
            <w:pPr>
              <w:spacing w:after="160" w:line="278" w:lineRule="auto"/>
              <w:jc w:val="center"/>
              <w:rPr>
                <w:rFonts w:cs="B Nazanin"/>
              </w:rPr>
            </w:pPr>
            <w:r w:rsidRPr="00206AD8">
              <w:rPr>
                <w:rFonts w:cs="B Nazanin"/>
                <w:rtl/>
              </w:rPr>
              <w:t>مقدار</w:t>
            </w:r>
          </w:p>
        </w:tc>
        <w:tc>
          <w:tcPr>
            <w:tcW w:w="0" w:type="auto"/>
          </w:tcPr>
          <w:p w14:paraId="0777444A" w14:textId="26F2EE3D" w:rsidR="00280929" w:rsidRPr="00206AD8" w:rsidRDefault="00280929" w:rsidP="002809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06AD8">
              <w:rPr>
                <w:rFonts w:cs="B Nazanin"/>
                <w:rtl/>
              </w:rPr>
              <w:t>پارامتر</w:t>
            </w:r>
          </w:p>
        </w:tc>
      </w:tr>
      <w:tr w:rsidR="00280929" w:rsidRPr="00B54836" w14:paraId="2A296502" w14:textId="38E1D0A7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75B83A" w14:textId="27442157" w:rsidR="00280929" w:rsidRPr="00B54836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>kWh</w:t>
            </w:r>
            <w:r>
              <w:rPr>
                <w:rFonts w:cs="B Nazanin"/>
                <w:b w:val="0"/>
                <w:bCs w:val="0"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</w:rPr>
              <w:t>/m</w:t>
            </w:r>
            <w:proofErr w:type="gramStart"/>
            <w:r w:rsidRPr="00B54836">
              <w:rPr>
                <w:rFonts w:cs="B Nazanin"/>
                <w:b w:val="0"/>
                <w:bCs w:val="0"/>
              </w:rPr>
              <w:t>²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>
              <w:rPr>
                <w:rFonts w:cs="B Nazanin"/>
                <w:b w:val="0"/>
                <w:bCs w:val="0"/>
              </w:rPr>
              <w:t xml:space="preserve"> </w:t>
            </w:r>
            <w:r>
              <w:rPr>
                <w:rFonts w:cs="B Nazanin" w:hint="cs"/>
                <w:b w:val="0"/>
                <w:bCs w:val="0"/>
                <w:rtl/>
              </w:rPr>
              <w:t>1860</w:t>
            </w:r>
            <w:proofErr w:type="gramEnd"/>
          </w:p>
        </w:tc>
        <w:tc>
          <w:tcPr>
            <w:tcW w:w="0" w:type="auto"/>
          </w:tcPr>
          <w:p w14:paraId="1F5CEF10" w14:textId="50AA5295" w:rsidR="00280929" w:rsidRPr="00B54836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تابش افقی سالانه</w:t>
            </w:r>
          </w:p>
        </w:tc>
      </w:tr>
      <w:tr w:rsidR="00280929" w:rsidRPr="00B54836" w14:paraId="4CA5F7D4" w14:textId="2749B98A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E3CFC0" w14:textId="248EFF63" w:rsidR="00280929" w:rsidRPr="00B54836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>kWh/m²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۸۳۷.۴۸</w:t>
            </w:r>
          </w:p>
        </w:tc>
        <w:tc>
          <w:tcPr>
            <w:tcW w:w="0" w:type="auto"/>
          </w:tcPr>
          <w:p w14:paraId="3E18BD80" w14:textId="312EEF5A" w:rsidR="00280929" w:rsidRPr="00B54836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تابش پخشی افقی</w:t>
            </w:r>
          </w:p>
        </w:tc>
      </w:tr>
      <w:tr w:rsidR="00280929" w:rsidRPr="00B54836" w14:paraId="6F8D0552" w14:textId="39412369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DCF418" w14:textId="2DFA4BC3" w:rsidR="00280929" w:rsidRPr="00B54836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>°C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۲۶.۲۸</w:t>
            </w:r>
          </w:p>
        </w:tc>
        <w:tc>
          <w:tcPr>
            <w:tcW w:w="0" w:type="auto"/>
          </w:tcPr>
          <w:p w14:paraId="3C474648" w14:textId="70A125A3" w:rsidR="00280929" w:rsidRPr="00B54836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دمای متوسط سالانه</w:t>
            </w:r>
          </w:p>
        </w:tc>
      </w:tr>
      <w:tr w:rsidR="00280929" w:rsidRPr="00B54836" w14:paraId="12DB55C3" w14:textId="5C1860EC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B0B34D" w14:textId="0828D17D" w:rsidR="00280929" w:rsidRPr="00B54836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>kWh/m²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۲۰۷۷.۷</w:t>
            </w:r>
          </w:p>
        </w:tc>
        <w:tc>
          <w:tcPr>
            <w:tcW w:w="0" w:type="auto"/>
          </w:tcPr>
          <w:p w14:paraId="211AFB42" w14:textId="712DC52A" w:rsidR="00280929" w:rsidRPr="00B54836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تابش روی سطح آرایه</w:t>
            </w:r>
          </w:p>
        </w:tc>
      </w:tr>
      <w:tr w:rsidR="00280929" w:rsidRPr="00B54836" w14:paraId="4A94C8AF" w14:textId="146F1613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DCBEE9" w14:textId="3254097D" w:rsidR="00280929" w:rsidRPr="00B54836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>kWh/m²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۲۰۴۰.۵</w:t>
            </w:r>
          </w:p>
        </w:tc>
        <w:tc>
          <w:tcPr>
            <w:tcW w:w="0" w:type="auto"/>
          </w:tcPr>
          <w:p w14:paraId="00936442" w14:textId="03F1CC48" w:rsidR="00280929" w:rsidRPr="00B54836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تابش مؤثر پس از اصلاحات</w:t>
            </w:r>
          </w:p>
        </w:tc>
      </w:tr>
      <w:tr w:rsidR="00280929" w:rsidRPr="00B54836" w14:paraId="6E528B27" w14:textId="37613884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0F26DB" w14:textId="77777777" w:rsidR="00280929" w:rsidRPr="00B54836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۳۲</w:t>
            </w:r>
            <w:r w:rsidRPr="00B54836">
              <w:rPr>
                <w:rFonts w:ascii="Cambria" w:hAnsi="Cambria" w:cs="Cambria" w:hint="cs"/>
                <w:b w:val="0"/>
                <w:bCs w:val="0"/>
                <w:rtl/>
              </w:rPr>
              <w:t>°</w:t>
            </w:r>
            <w:r w:rsidRPr="00B54836">
              <w:rPr>
                <w:rFonts w:cs="B Nazanin"/>
                <w:b w:val="0"/>
                <w:bCs w:val="0"/>
              </w:rPr>
              <w:t xml:space="preserve"> / </w:t>
            </w:r>
            <w:r w:rsidRPr="00B54836">
              <w:rPr>
                <w:rFonts w:cs="B Nazanin"/>
                <w:b w:val="0"/>
                <w:bCs w:val="0"/>
                <w:rtl/>
              </w:rPr>
              <w:t>۰</w:t>
            </w:r>
            <w:r w:rsidRPr="00B54836">
              <w:rPr>
                <w:rFonts w:ascii="Cambria" w:hAnsi="Cambria" w:cs="Cambria" w:hint="cs"/>
                <w:b w:val="0"/>
                <w:bCs w:val="0"/>
                <w:rtl/>
              </w:rPr>
              <w:t>°</w:t>
            </w:r>
          </w:p>
        </w:tc>
        <w:tc>
          <w:tcPr>
            <w:tcW w:w="0" w:type="auto"/>
          </w:tcPr>
          <w:p w14:paraId="2C75DC63" w14:textId="6E36888C" w:rsidR="00280929" w:rsidRPr="00B54836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شیب / آزیموت</w:t>
            </w:r>
          </w:p>
        </w:tc>
      </w:tr>
    </w:tbl>
    <w:p w14:paraId="6FB15113" w14:textId="4E50A5B4" w:rsidR="00C42438" w:rsidRPr="00B54836" w:rsidRDefault="00C42438" w:rsidP="00C42438">
      <w:pPr>
        <w:jc w:val="both"/>
        <w:rPr>
          <w:rFonts w:cs="B Nazanin"/>
        </w:rPr>
      </w:pPr>
    </w:p>
    <w:p w14:paraId="00803420" w14:textId="7B14D96E" w:rsidR="00C42438" w:rsidRPr="00206AD8" w:rsidRDefault="00F45035" w:rsidP="00C42438">
      <w:pPr>
        <w:jc w:val="both"/>
        <w:rPr>
          <w:rFonts w:cs="B Nazanin"/>
          <w:b/>
          <w:bCs/>
        </w:rPr>
      </w:pPr>
      <w:r w:rsidRPr="00206AD8">
        <w:rPr>
          <w:rFonts w:cs="B Nazanin" w:hint="cs"/>
          <w:b/>
          <w:bCs/>
          <w:rtl/>
        </w:rPr>
        <w:t xml:space="preserve">4- </w:t>
      </w:r>
      <w:r w:rsidR="00C42438" w:rsidRPr="00206AD8">
        <w:rPr>
          <w:rFonts w:cs="B Nazanin"/>
          <w:b/>
          <w:bCs/>
        </w:rPr>
        <w:t xml:space="preserve"> </w:t>
      </w:r>
      <w:r w:rsidR="00C42438" w:rsidRPr="00206AD8">
        <w:rPr>
          <w:rFonts w:cs="B Nazanin"/>
          <w:b/>
          <w:bCs/>
          <w:rtl/>
        </w:rPr>
        <w:t>تجهیزات اصلی نیروگاه</w:t>
      </w:r>
    </w:p>
    <w:p w14:paraId="515C6A98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بر اساس شبیه‌سازی، میدان</w:t>
      </w:r>
      <w:r w:rsidRPr="00B54836">
        <w:rPr>
          <w:rFonts w:cs="B Nazanin"/>
        </w:rPr>
        <w:t xml:space="preserve"> PV </w:t>
      </w:r>
      <w:r w:rsidRPr="00B54836">
        <w:rPr>
          <w:rFonts w:cs="B Nazanin"/>
          <w:rtl/>
        </w:rPr>
        <w:t>از ۱۱۶,۶۷۰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ماژول</w:t>
      </w:r>
      <w:r w:rsidRPr="00B54836">
        <w:rPr>
          <w:rFonts w:cs="B Nazanin"/>
        </w:rPr>
        <w:t xml:space="preserve"> </w:t>
      </w:r>
      <w:proofErr w:type="spellStart"/>
      <w:r w:rsidRPr="00B54836">
        <w:rPr>
          <w:rFonts w:cs="B Nazanin"/>
        </w:rPr>
        <w:t>JinkoSolar</w:t>
      </w:r>
      <w:proofErr w:type="spellEnd"/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مدل</w:t>
      </w:r>
      <w:r w:rsidRPr="00B54836">
        <w:rPr>
          <w:rFonts w:cs="B Nazanin"/>
        </w:rPr>
        <w:t xml:space="preserve"> JKM-600N-78HL4-BDV </w:t>
      </w:r>
      <w:r w:rsidRPr="00B54836">
        <w:rPr>
          <w:rFonts w:cs="B Nazanin"/>
          <w:rtl/>
        </w:rPr>
        <w:t>با توان ۶۰۰ وات‌پیک تشکیل شده است. آرایش شامل ۷,۷۷۸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رشته ۱۵ ماژوله است. توان نامی</w:t>
      </w:r>
      <w:r w:rsidRPr="00B54836">
        <w:rPr>
          <w:rFonts w:cs="B Nazanin"/>
        </w:rPr>
        <w:t xml:space="preserve"> DC </w:t>
      </w:r>
      <w:r w:rsidRPr="00B54836">
        <w:rPr>
          <w:rFonts w:cs="B Nazanin"/>
          <w:rtl/>
        </w:rPr>
        <w:t>برابر ۷۰ مگاوات‌پیک و سطح ماژول‌ها حدود ۳۲۶,۱۲۹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مترمربع است</w:t>
      </w:r>
      <w:r w:rsidRPr="00B54836">
        <w:rPr>
          <w:rFonts w:cs="B Nazanin"/>
        </w:rPr>
        <w:t>.</w:t>
      </w:r>
    </w:p>
    <w:p w14:paraId="6172212F" w14:textId="77777777" w:rsidR="00C42438" w:rsidRDefault="00C42438" w:rsidP="00C42438">
      <w:pPr>
        <w:jc w:val="both"/>
        <w:rPr>
          <w:rFonts w:cs="B Nazanin"/>
          <w:rtl/>
        </w:rPr>
      </w:pPr>
      <w:r w:rsidRPr="00B54836">
        <w:rPr>
          <w:rFonts w:cs="B Nazanin"/>
          <w:rtl/>
        </w:rPr>
        <w:t>بخش تبدیل انرژی شامل ۲۴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دستگاه اینورتر</w:t>
      </w:r>
      <w:r w:rsidRPr="00B54836">
        <w:rPr>
          <w:rFonts w:cs="B Nazanin"/>
        </w:rPr>
        <w:t xml:space="preserve"> SMA Sunny Central 2200 </w:t>
      </w:r>
      <w:r w:rsidRPr="00B54836">
        <w:rPr>
          <w:rFonts w:cs="B Nazanin"/>
          <w:rtl/>
        </w:rPr>
        <w:t>با توان نامی ۲۲۰۰ کیلووات</w:t>
      </w:r>
      <w:r w:rsidRPr="00B54836">
        <w:rPr>
          <w:rFonts w:cs="B Nazanin"/>
        </w:rPr>
        <w:t xml:space="preserve"> AC </w:t>
      </w:r>
      <w:r w:rsidRPr="00B54836">
        <w:rPr>
          <w:rFonts w:cs="B Nazanin"/>
          <w:rtl/>
        </w:rPr>
        <w:t>برای هر دستگاه است. توان کل</w:t>
      </w:r>
      <w:r w:rsidRPr="00B54836">
        <w:rPr>
          <w:rFonts w:cs="B Nazanin"/>
        </w:rPr>
        <w:t xml:space="preserve"> AC </w:t>
      </w:r>
      <w:r w:rsidRPr="00B54836">
        <w:rPr>
          <w:rFonts w:cs="B Nazanin"/>
          <w:rtl/>
        </w:rPr>
        <w:t>برابر ۵۲.۸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مگاوات و نسبت</w:t>
      </w:r>
      <w:r w:rsidRPr="00B54836">
        <w:rPr>
          <w:rFonts w:cs="B Nazanin"/>
        </w:rPr>
        <w:t xml:space="preserve"> DC </w:t>
      </w:r>
      <w:r w:rsidRPr="00B54836">
        <w:rPr>
          <w:rFonts w:cs="B Nazanin"/>
          <w:rtl/>
        </w:rPr>
        <w:t>به</w:t>
      </w:r>
      <w:r w:rsidRPr="00B54836">
        <w:rPr>
          <w:rFonts w:cs="B Nazanin"/>
        </w:rPr>
        <w:t xml:space="preserve"> AC </w:t>
      </w:r>
      <w:r w:rsidRPr="00B54836">
        <w:rPr>
          <w:rFonts w:cs="B Nazanin"/>
          <w:rtl/>
        </w:rPr>
        <w:t>حدود ۱.۳۳ است. محدوده ولتاژ کاری اینورترها در مدل</w:t>
      </w:r>
      <w:r w:rsidRPr="00B54836">
        <w:rPr>
          <w:rFonts w:cs="B Nazanin"/>
        </w:rPr>
        <w:t xml:space="preserve"> PVsyst </w:t>
      </w:r>
      <w:r w:rsidRPr="00B54836">
        <w:rPr>
          <w:rFonts w:cs="B Nazanin"/>
          <w:rtl/>
        </w:rPr>
        <w:t>برابر ۵۷۰ تا ۹۵۰ ولت لحاظ شده است</w:t>
      </w:r>
      <w:r w:rsidRPr="00B54836">
        <w:rPr>
          <w:rFonts w:cs="B Nazanin"/>
        </w:rPr>
        <w:t>.</w:t>
      </w:r>
    </w:p>
    <w:p w14:paraId="37250452" w14:textId="5828FCB4" w:rsidR="009232CB" w:rsidRPr="00B54836" w:rsidRDefault="009232CB" w:rsidP="00C42438">
      <w:pPr>
        <w:jc w:val="both"/>
        <w:rPr>
          <w:rFonts w:cs="B Nazanin"/>
          <w:rtl/>
        </w:rPr>
      </w:pPr>
      <w:r>
        <w:rPr>
          <w:rFonts w:cs="B Nazanin" w:hint="cs"/>
          <w:rtl/>
        </w:rPr>
        <w:t>این تجهیزات صرفا جهت مطالعات اولیه بوده و تجهیزات نهایی پس از طراحی تفضیلی نیروگاه تعیین می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>گردد.</w:t>
      </w:r>
    </w:p>
    <w:p w14:paraId="726FF6D1" w14:textId="623006AA" w:rsidR="00C42438" w:rsidRPr="00B54836" w:rsidRDefault="00C42438" w:rsidP="00C42438">
      <w:pPr>
        <w:jc w:val="both"/>
        <w:rPr>
          <w:rFonts w:cs="B Nazanin"/>
        </w:rPr>
      </w:pPr>
    </w:p>
    <w:p w14:paraId="4C5C9B99" w14:textId="48AD675A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۵</w:t>
      </w:r>
      <w:r w:rsidR="00F45035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برآورد تولید انرژی</w:t>
      </w:r>
    </w:p>
    <w:p w14:paraId="17CA172C" w14:textId="77777777" w:rsidR="00C42438" w:rsidRDefault="00C42438" w:rsidP="00C42438">
      <w:pPr>
        <w:jc w:val="both"/>
        <w:rPr>
          <w:rFonts w:cs="B Nazanin"/>
          <w:rtl/>
        </w:rPr>
      </w:pPr>
      <w:r w:rsidRPr="00B54836">
        <w:rPr>
          <w:rFonts w:cs="B Nazanin"/>
          <w:rtl/>
        </w:rPr>
        <w:t>خروجی شبیه‌سازی</w:t>
      </w:r>
      <w:r w:rsidRPr="00B54836">
        <w:rPr>
          <w:rFonts w:cs="B Nazanin"/>
        </w:rPr>
        <w:t xml:space="preserve"> PVsyst </w:t>
      </w:r>
      <w:r w:rsidRPr="00B54836">
        <w:rPr>
          <w:rFonts w:cs="B Nazanin"/>
          <w:rtl/>
        </w:rPr>
        <w:t>نشان می‌دهد انرژی سالانه تزریق‌شده به شبکه ۱۲۳,۰۳۲,۰۹۴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کیلووات‌ساعت است. تولید ویژه ۱۷۵۸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کیلووات‌ساعت به ازای هر کیلووات‌پیک و</w:t>
      </w:r>
      <w:r w:rsidRPr="00B54836">
        <w:rPr>
          <w:rFonts w:cs="B Nazanin"/>
        </w:rPr>
        <w:t xml:space="preserve"> PR </w:t>
      </w:r>
      <w:r w:rsidRPr="00B54836">
        <w:rPr>
          <w:rFonts w:cs="B Nazanin"/>
          <w:rtl/>
        </w:rPr>
        <w:t>برابر ۸۴.۵۹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به دست آمده است</w:t>
      </w:r>
      <w:r w:rsidRPr="00B54836">
        <w:rPr>
          <w:rFonts w:cs="B Nazanin"/>
        </w:rPr>
        <w:t>.</w:t>
      </w:r>
    </w:p>
    <w:p w14:paraId="5920C7D0" w14:textId="77777777" w:rsidR="00206AD8" w:rsidRDefault="00206AD8" w:rsidP="00C42438">
      <w:pPr>
        <w:jc w:val="both"/>
        <w:rPr>
          <w:rFonts w:cs="B Nazanin"/>
          <w:rtl/>
        </w:rPr>
      </w:pPr>
    </w:p>
    <w:p w14:paraId="2C0BD3BC" w14:textId="77777777" w:rsidR="00206AD8" w:rsidRDefault="00206AD8" w:rsidP="00C42438">
      <w:pPr>
        <w:jc w:val="both"/>
        <w:rPr>
          <w:rFonts w:cs="B Nazanin"/>
          <w:rtl/>
        </w:rPr>
      </w:pPr>
    </w:p>
    <w:p w14:paraId="4AA563A4" w14:textId="77777777" w:rsidR="00206AD8" w:rsidRPr="00B54836" w:rsidRDefault="00206AD8" w:rsidP="00C42438">
      <w:pPr>
        <w:jc w:val="both"/>
        <w:rPr>
          <w:rFonts w:cs="B Nazanin"/>
        </w:rPr>
      </w:pP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2062"/>
        <w:gridCol w:w="1061"/>
      </w:tblGrid>
      <w:tr w:rsidR="002F1355" w:rsidRPr="00B54836" w14:paraId="5AA32DBC" w14:textId="7C457B80" w:rsidTr="00B700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620693" w14:textId="77777777" w:rsidR="002F1355" w:rsidRPr="002F1355" w:rsidRDefault="002F1355" w:rsidP="002F1355">
            <w:pPr>
              <w:spacing w:after="160" w:line="278" w:lineRule="auto"/>
              <w:jc w:val="center"/>
              <w:rPr>
                <w:rFonts w:cs="B Nazanin"/>
              </w:rPr>
            </w:pPr>
            <w:r w:rsidRPr="002F1355">
              <w:rPr>
                <w:rFonts w:cs="B Nazanin"/>
                <w:rtl/>
              </w:rPr>
              <w:lastRenderedPageBreak/>
              <w:t>انرژی تزریقی</w:t>
            </w:r>
            <w:r w:rsidRPr="002F1355">
              <w:rPr>
                <w:rFonts w:cs="B Nazanin"/>
              </w:rPr>
              <w:t xml:space="preserve"> (MWh)</w:t>
            </w:r>
          </w:p>
        </w:tc>
        <w:tc>
          <w:tcPr>
            <w:tcW w:w="0" w:type="auto"/>
          </w:tcPr>
          <w:p w14:paraId="0E087CB5" w14:textId="5745B66D" w:rsidR="002F1355" w:rsidRPr="002F1355" w:rsidRDefault="002F1355" w:rsidP="002F13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F1355">
              <w:rPr>
                <w:rFonts w:cs="B Nazanin"/>
                <w:rtl/>
              </w:rPr>
              <w:t>ماه</w:t>
            </w:r>
          </w:p>
        </w:tc>
      </w:tr>
      <w:tr w:rsidR="002F1355" w:rsidRPr="00B54836" w14:paraId="35B27A57" w14:textId="6162049E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50A40E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۹,۲۵۶</w:t>
            </w:r>
          </w:p>
        </w:tc>
        <w:tc>
          <w:tcPr>
            <w:tcW w:w="0" w:type="auto"/>
          </w:tcPr>
          <w:p w14:paraId="2D9351ED" w14:textId="28745E26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ژانویه</w:t>
            </w:r>
          </w:p>
        </w:tc>
      </w:tr>
      <w:tr w:rsidR="002F1355" w:rsidRPr="00B54836" w14:paraId="0355642B" w14:textId="33E93257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3AF853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۸,۸۷۴</w:t>
            </w:r>
          </w:p>
        </w:tc>
        <w:tc>
          <w:tcPr>
            <w:tcW w:w="0" w:type="auto"/>
          </w:tcPr>
          <w:p w14:paraId="23057680" w14:textId="134C9686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فوریه</w:t>
            </w:r>
          </w:p>
        </w:tc>
      </w:tr>
      <w:tr w:rsidR="002F1355" w:rsidRPr="00B54836" w14:paraId="2765C285" w14:textId="031498CB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B30223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۹,۹۳۵</w:t>
            </w:r>
          </w:p>
        </w:tc>
        <w:tc>
          <w:tcPr>
            <w:tcW w:w="0" w:type="auto"/>
          </w:tcPr>
          <w:p w14:paraId="465A800A" w14:textId="7C37476D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مارس</w:t>
            </w:r>
          </w:p>
        </w:tc>
      </w:tr>
      <w:tr w:rsidR="002F1355" w:rsidRPr="00B54836" w14:paraId="18E83CFC" w14:textId="64E5B819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4F2FC4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۱۰,۷۰۴</w:t>
            </w:r>
          </w:p>
        </w:tc>
        <w:tc>
          <w:tcPr>
            <w:tcW w:w="0" w:type="auto"/>
          </w:tcPr>
          <w:p w14:paraId="1D7E8F9D" w14:textId="6FBC1C01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آوریل</w:t>
            </w:r>
          </w:p>
        </w:tc>
      </w:tr>
      <w:tr w:rsidR="002F1355" w:rsidRPr="00B54836" w14:paraId="6845570F" w14:textId="0463ACB7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483C7D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۱۱,۰۷۶</w:t>
            </w:r>
          </w:p>
        </w:tc>
        <w:tc>
          <w:tcPr>
            <w:tcW w:w="0" w:type="auto"/>
          </w:tcPr>
          <w:p w14:paraId="25601804" w14:textId="1E8B3280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مه</w:t>
            </w:r>
          </w:p>
        </w:tc>
      </w:tr>
      <w:tr w:rsidR="002F1355" w:rsidRPr="00B54836" w14:paraId="7AB78645" w14:textId="48EA9FB2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71E6FF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۱۱,۵۷۱</w:t>
            </w:r>
          </w:p>
        </w:tc>
        <w:tc>
          <w:tcPr>
            <w:tcW w:w="0" w:type="auto"/>
          </w:tcPr>
          <w:p w14:paraId="1DDC0914" w14:textId="5D1D0DC6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ژوئن</w:t>
            </w:r>
          </w:p>
        </w:tc>
      </w:tr>
      <w:tr w:rsidR="002F1355" w:rsidRPr="00B54836" w14:paraId="5CDA526F" w14:textId="6CF442D0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2E720E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۱۱,۳۸۶</w:t>
            </w:r>
          </w:p>
        </w:tc>
        <w:tc>
          <w:tcPr>
            <w:tcW w:w="0" w:type="auto"/>
          </w:tcPr>
          <w:p w14:paraId="62D5E17B" w14:textId="3EA64464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ژوئیه</w:t>
            </w:r>
          </w:p>
        </w:tc>
      </w:tr>
      <w:tr w:rsidR="002F1355" w:rsidRPr="00B54836" w14:paraId="24A557D8" w14:textId="233CCE71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339344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۱۱,۲۵۰</w:t>
            </w:r>
          </w:p>
        </w:tc>
        <w:tc>
          <w:tcPr>
            <w:tcW w:w="0" w:type="auto"/>
          </w:tcPr>
          <w:p w14:paraId="7F743B15" w14:textId="0B9A738B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اوت</w:t>
            </w:r>
          </w:p>
        </w:tc>
      </w:tr>
      <w:tr w:rsidR="002F1355" w:rsidRPr="00B54836" w14:paraId="7C6E95EA" w14:textId="1C7C9C71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EB7183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۱۱,۴۶۰</w:t>
            </w:r>
          </w:p>
        </w:tc>
        <w:tc>
          <w:tcPr>
            <w:tcW w:w="0" w:type="auto"/>
          </w:tcPr>
          <w:p w14:paraId="3BF205C8" w14:textId="3F4F4C5A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سپتامبر</w:t>
            </w:r>
          </w:p>
        </w:tc>
      </w:tr>
      <w:tr w:rsidR="002F1355" w:rsidRPr="00B54836" w14:paraId="79878401" w14:textId="1C9FDAF5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EE3582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۹,۷۶۴</w:t>
            </w:r>
          </w:p>
        </w:tc>
        <w:tc>
          <w:tcPr>
            <w:tcW w:w="0" w:type="auto"/>
          </w:tcPr>
          <w:p w14:paraId="4EC7AE5A" w14:textId="6030DCA7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اکتبر</w:t>
            </w:r>
          </w:p>
        </w:tc>
      </w:tr>
      <w:tr w:rsidR="002F1355" w:rsidRPr="00B54836" w14:paraId="043ED0F1" w14:textId="7867C824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793DA5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۹,۲۲۲</w:t>
            </w:r>
          </w:p>
        </w:tc>
        <w:tc>
          <w:tcPr>
            <w:tcW w:w="0" w:type="auto"/>
          </w:tcPr>
          <w:p w14:paraId="746698EE" w14:textId="4D8DE934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نوامبر</w:t>
            </w:r>
          </w:p>
        </w:tc>
      </w:tr>
      <w:tr w:rsidR="002F1355" w:rsidRPr="00B54836" w14:paraId="5EEB7233" w14:textId="0B641ADB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ABB27F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۸,۵۳۳</w:t>
            </w:r>
          </w:p>
        </w:tc>
        <w:tc>
          <w:tcPr>
            <w:tcW w:w="0" w:type="auto"/>
          </w:tcPr>
          <w:p w14:paraId="3F318CF4" w14:textId="5838575E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دسامبر</w:t>
            </w:r>
          </w:p>
        </w:tc>
      </w:tr>
      <w:tr w:rsidR="002F1355" w:rsidRPr="00B54836" w14:paraId="5EA481BB" w14:textId="7BC3BE91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04BBC6" w14:textId="77777777" w:rsidR="002F1355" w:rsidRPr="00B54836" w:rsidRDefault="002F1355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۱۲۳,۰۳۲</w:t>
            </w:r>
          </w:p>
        </w:tc>
        <w:tc>
          <w:tcPr>
            <w:tcW w:w="0" w:type="auto"/>
          </w:tcPr>
          <w:p w14:paraId="750C7124" w14:textId="047C8512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جمع سالانه</w:t>
            </w:r>
          </w:p>
        </w:tc>
      </w:tr>
    </w:tbl>
    <w:p w14:paraId="5A0B5C8D" w14:textId="77777777" w:rsidR="002D1B41" w:rsidRDefault="002D1B41" w:rsidP="00C42438">
      <w:pPr>
        <w:jc w:val="both"/>
        <w:rPr>
          <w:rFonts w:cs="B Nazanin"/>
          <w:rtl/>
        </w:rPr>
      </w:pPr>
    </w:p>
    <w:p w14:paraId="6811C4DD" w14:textId="43A63350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تولید سالانه فوق حاصل شبیه‌سازی است و نباید بدون بررسی داده‌های هواشناسی، طراحی تفصیلی، تلفات واقعی، محدودیت‌های شبکه و شرایط بهره‌برداری به‌عنوان تولید تضمینی تلقی شود</w:t>
      </w:r>
      <w:r w:rsidRPr="00B54836">
        <w:rPr>
          <w:rFonts w:cs="B Nazanin"/>
        </w:rPr>
        <w:t>.</w:t>
      </w:r>
    </w:p>
    <w:p w14:paraId="0CBA3BA3" w14:textId="00EA7AEC" w:rsidR="00C42438" w:rsidRPr="00B54836" w:rsidRDefault="00C42438" w:rsidP="00C42438">
      <w:pPr>
        <w:jc w:val="both"/>
        <w:rPr>
          <w:rFonts w:cs="B Nazanin"/>
        </w:rPr>
      </w:pPr>
    </w:p>
    <w:p w14:paraId="5F8E9E86" w14:textId="3E7A6037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۶</w:t>
      </w:r>
      <w:r w:rsidR="002D1B41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تحلیل تلفات</w:t>
      </w:r>
    </w:p>
    <w:p w14:paraId="7D64715D" w14:textId="520C6B4F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طبق نمودار </w:t>
      </w:r>
      <w:r w:rsidR="002D1B41">
        <w:rPr>
          <w:rFonts w:cs="B Nazanin" w:hint="cs"/>
          <w:rtl/>
        </w:rPr>
        <w:t xml:space="preserve">تلفات </w:t>
      </w:r>
      <w:r w:rsidRPr="00B54836">
        <w:rPr>
          <w:rFonts w:cs="B Nazanin"/>
        </w:rPr>
        <w:t xml:space="preserve"> PVsyst</w:t>
      </w:r>
      <w:r w:rsidRPr="00B54836">
        <w:rPr>
          <w:rFonts w:cs="B Nazanin"/>
          <w:rtl/>
        </w:rPr>
        <w:t>، افزایش تابش روی سطح کلکتورها نسبت به افقی حدود ۱۱.۷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و تلفات</w:t>
      </w:r>
      <w:r w:rsidRPr="00B54836">
        <w:rPr>
          <w:rFonts w:cs="B Nazanin"/>
        </w:rPr>
        <w:t xml:space="preserve"> IAM </w:t>
      </w:r>
      <w:r w:rsidRPr="00B54836">
        <w:rPr>
          <w:rFonts w:cs="B Nazanin"/>
          <w:rtl/>
        </w:rPr>
        <w:t>حدود ۱.۷۹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است</w:t>
      </w:r>
      <w:r w:rsidRPr="00B54836">
        <w:rPr>
          <w:rFonts w:cs="B Nazanin"/>
        </w:rPr>
        <w:t>.</w:t>
      </w:r>
    </w:p>
    <w:p w14:paraId="115DF233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تلفات حرارتی ۹.۴۷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درصد، تلفات عدم تطابق ماژول‌ها و رشته‌ها ۲.۱۰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و تلفات اهمی سیم‌کشی ۱.۰۹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گزارش شده است</w:t>
      </w:r>
      <w:r w:rsidRPr="00B54836">
        <w:rPr>
          <w:rFonts w:cs="B Nazanin"/>
        </w:rPr>
        <w:t>.</w:t>
      </w:r>
    </w:p>
    <w:p w14:paraId="5C215A47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در بخش اینورتر، تلفات بهره‌برداری ۱.۷۳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و تلفات ناشی از عبور از توان نامی ۰.۴۰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درج شده است</w:t>
      </w:r>
      <w:r w:rsidRPr="00B54836">
        <w:rPr>
          <w:rFonts w:cs="B Nazanin"/>
        </w:rPr>
        <w:t>.</w:t>
      </w:r>
    </w:p>
    <w:p w14:paraId="0E89213D" w14:textId="45EC5C8D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lastRenderedPageBreak/>
        <w:t>۷</w:t>
      </w:r>
      <w:r w:rsidR="00206AD8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اتصال به شبکه و زیرساخت برق</w:t>
      </w:r>
    </w:p>
    <w:p w14:paraId="3DCCCF51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با توجه به ظرفیت ۷۰ مگاواتی نیروگاه، اتصال به شبکه ۱۳۲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کیلوولت از طریق احداث پست اختصاصی نیروگاه در نظر گرفته می‌شود. پست اختصاصی وظیفه جمع‌آوری توان خروجی نیروگاه، افزایش سطح ولتاژ و انتقال انرژی به نقطه اتصال شبکه را بر عهده خواهد داشت</w:t>
      </w:r>
      <w:r w:rsidRPr="00B54836">
        <w:rPr>
          <w:rFonts w:cs="B Nazanin"/>
        </w:rPr>
        <w:t>.</w:t>
      </w:r>
    </w:p>
    <w:p w14:paraId="753A2C11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مشخصات نهایی پست شامل ظرفیت و تعداد ترانسفورماتورها، سطح اتصال، تعداد و نوع بی‌های ۱۳۲ کیلوولت، آرایش باسبار، طول و مشخصات خط یا کابل ارتباطی، تجهیزات حفاظتی و کنترلی، الزامات مخابراتی و</w:t>
      </w:r>
      <w:r w:rsidRPr="00B54836">
        <w:rPr>
          <w:rFonts w:cs="B Nazanin"/>
        </w:rPr>
        <w:t xml:space="preserve"> SCADA</w:t>
      </w:r>
      <w:r w:rsidRPr="00B54836">
        <w:rPr>
          <w:rFonts w:cs="B Nazanin"/>
          <w:rtl/>
        </w:rPr>
        <w:t>، کیفیت توان، توان راکتیو و الزامات بهره‌بردار شبکه باید بر اساس مطالعات اتصال به شبکه و نظر شرکت برق منطقه‌ای غرب تعیین و تأیید شود</w:t>
      </w:r>
      <w:r w:rsidRPr="00B54836">
        <w:rPr>
          <w:rFonts w:cs="B Nazanin"/>
        </w:rPr>
        <w:t>.</w:t>
      </w:r>
    </w:p>
    <w:p w14:paraId="53B9799E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این طرح علاوه بر تجهیزات اصلی تولید، به زیرساخت‌های جمع‌آوری</w:t>
      </w:r>
      <w:r w:rsidRPr="00B54836">
        <w:rPr>
          <w:rFonts w:cs="B Nazanin"/>
        </w:rPr>
        <w:t xml:space="preserve"> DC </w:t>
      </w:r>
      <w:r w:rsidRPr="00B54836">
        <w:rPr>
          <w:rFonts w:cs="B Nazanin"/>
          <w:rtl/>
        </w:rPr>
        <w:t>و</w:t>
      </w:r>
      <w:r w:rsidRPr="00B54836">
        <w:rPr>
          <w:rFonts w:cs="B Nazanin"/>
        </w:rPr>
        <w:t xml:space="preserve"> AC</w:t>
      </w:r>
      <w:r w:rsidRPr="00B54836">
        <w:rPr>
          <w:rFonts w:cs="B Nazanin"/>
          <w:rtl/>
        </w:rPr>
        <w:t>، ترانسفورماتورهای افزاینده، شبکه داخلی، سیستم زمین، حفاظت و کنترل، مخابرات، اندازه‌گیری، روشنایی و تجهیزات ایمنی نیاز خواهد داشت</w:t>
      </w:r>
      <w:r w:rsidRPr="00B54836">
        <w:rPr>
          <w:rFonts w:cs="B Nazanin"/>
        </w:rPr>
        <w:t>.</w:t>
      </w:r>
    </w:p>
    <w:p w14:paraId="0D7B7C8A" w14:textId="0882981C" w:rsidR="00C42438" w:rsidRPr="00B54836" w:rsidRDefault="00C42438" w:rsidP="00C42438">
      <w:pPr>
        <w:jc w:val="both"/>
        <w:rPr>
          <w:rFonts w:cs="B Nazanin"/>
        </w:rPr>
      </w:pPr>
    </w:p>
    <w:p w14:paraId="55658150" w14:textId="17A75C20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۸</w:t>
      </w:r>
      <w:r w:rsid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زیرساخت‌های مورد نیاز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1964"/>
        <w:gridCol w:w="1062"/>
      </w:tblGrid>
      <w:tr w:rsidR="002D1B41" w:rsidRPr="00B54836" w14:paraId="49C4A4F9" w14:textId="4D4A7A33" w:rsidTr="00880A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1E919A" w14:textId="6BA950A9" w:rsidR="002D1B41" w:rsidRPr="002D1B41" w:rsidRDefault="002D1B41" w:rsidP="002D1B41">
            <w:pPr>
              <w:spacing w:after="160" w:line="278" w:lineRule="auto"/>
              <w:jc w:val="center"/>
              <w:rPr>
                <w:rFonts w:cs="B Nazanin"/>
              </w:rPr>
            </w:pPr>
            <w:r w:rsidRPr="002D1B41">
              <w:rPr>
                <w:rFonts w:cs="B Nazanin"/>
                <w:rtl/>
              </w:rPr>
              <w:t>مقدار</w:t>
            </w:r>
          </w:p>
        </w:tc>
        <w:tc>
          <w:tcPr>
            <w:tcW w:w="0" w:type="auto"/>
          </w:tcPr>
          <w:p w14:paraId="0C142C6D" w14:textId="24BFC305" w:rsidR="002D1B41" w:rsidRPr="00B54836" w:rsidRDefault="002D1B41" w:rsidP="002D1B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مصارف</w:t>
            </w:r>
          </w:p>
        </w:tc>
      </w:tr>
      <w:tr w:rsidR="002D1B41" w:rsidRPr="00B54836" w14:paraId="2026E51B" w14:textId="2ED7CBCB" w:rsidTr="00880A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D7BAD2" w14:textId="1B0F7294" w:rsidR="002D1B41" w:rsidRPr="00B54836" w:rsidRDefault="008B7693" w:rsidP="00206AD8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</w:rPr>
              <w:t>m³/year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۵,۰۰۰</w:t>
            </w:r>
          </w:p>
        </w:tc>
        <w:tc>
          <w:tcPr>
            <w:tcW w:w="0" w:type="auto"/>
          </w:tcPr>
          <w:p w14:paraId="767E5001" w14:textId="3B46AA63" w:rsidR="002D1B41" w:rsidRPr="00B54836" w:rsidRDefault="002D1B41" w:rsidP="00206A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آب</w:t>
            </w:r>
          </w:p>
        </w:tc>
      </w:tr>
      <w:tr w:rsidR="002D1B41" w:rsidRPr="00B54836" w14:paraId="173C8AE2" w14:textId="7363E04A" w:rsidTr="00880A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FC685D" w14:textId="2B7406A8" w:rsidR="002D1B41" w:rsidRPr="00B54836" w:rsidRDefault="002D1B41" w:rsidP="00206AD8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>kWh/year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۸۰۰,۰۰۰</w:t>
            </w:r>
          </w:p>
        </w:tc>
        <w:tc>
          <w:tcPr>
            <w:tcW w:w="0" w:type="auto"/>
          </w:tcPr>
          <w:p w14:paraId="5C90AD02" w14:textId="21036418" w:rsidR="002D1B41" w:rsidRPr="00B54836" w:rsidRDefault="002D1B41" w:rsidP="00206A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برق مصرفی</w:t>
            </w:r>
          </w:p>
        </w:tc>
      </w:tr>
      <w:tr w:rsidR="002D1B41" w:rsidRPr="00B54836" w14:paraId="7A2CE179" w14:textId="7C923253" w:rsidTr="00880A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84C957" w14:textId="1D68863F" w:rsidR="002D1B41" w:rsidRPr="008B7693" w:rsidRDefault="008B7693" w:rsidP="00206AD8">
            <w:pPr>
              <w:spacing w:after="160" w:line="278" w:lineRule="auto"/>
              <w:jc w:val="center"/>
              <w:rPr>
                <w:rFonts w:cs="Cambria"/>
                <w:b w:val="0"/>
                <w:bCs w:val="0"/>
                <w:rtl/>
              </w:rPr>
            </w:pPr>
            <w:r>
              <w:rPr>
                <w:rFonts w:cs="Cambria" w:hint="cs"/>
                <w:b w:val="0"/>
                <w:bCs w:val="0"/>
                <w:rtl/>
              </w:rPr>
              <w:t>_</w:t>
            </w:r>
          </w:p>
        </w:tc>
        <w:tc>
          <w:tcPr>
            <w:tcW w:w="0" w:type="auto"/>
          </w:tcPr>
          <w:p w14:paraId="74B2BA44" w14:textId="1A23B52D" w:rsidR="002D1B41" w:rsidRPr="00B54836" w:rsidRDefault="002D1B41" w:rsidP="00206A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گاز</w:t>
            </w:r>
          </w:p>
        </w:tc>
      </w:tr>
    </w:tbl>
    <w:p w14:paraId="29CAE274" w14:textId="77777777" w:rsidR="007A4676" w:rsidRDefault="007A4676" w:rsidP="00C42438">
      <w:pPr>
        <w:jc w:val="both"/>
        <w:rPr>
          <w:rFonts w:cs="B Nazanin"/>
          <w:rtl/>
        </w:rPr>
      </w:pPr>
    </w:p>
    <w:p w14:paraId="26D2DB1D" w14:textId="6A1103C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مقادیر فوق مطابق کاربرگ سرمایه‌گذاری است و در طراحی اجرایی، به‌ویژه برای آب شست‌وشوی ماژول‌ها، مصارف اداری و خدماتی، باید بر اساس روش بهره‌برداری و تجهیزات انتخابی بازبینی و تثبیت شوند</w:t>
      </w:r>
      <w:r w:rsidRPr="00B54836">
        <w:rPr>
          <w:rFonts w:cs="B Nazanin"/>
        </w:rPr>
        <w:t>.</w:t>
      </w:r>
    </w:p>
    <w:p w14:paraId="022CC0A1" w14:textId="675E4AF7" w:rsidR="00C42438" w:rsidRPr="00B54836" w:rsidRDefault="00C42438" w:rsidP="00C42438">
      <w:pPr>
        <w:jc w:val="both"/>
        <w:rPr>
          <w:rFonts w:cs="B Nazanin"/>
        </w:rPr>
      </w:pPr>
    </w:p>
    <w:p w14:paraId="09E692D8" w14:textId="5F014ED0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۹</w:t>
      </w:r>
      <w:r w:rsidR="00CF00BF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زمین، مجوزها و الزامات اجرایی</w:t>
      </w:r>
    </w:p>
    <w:p w14:paraId="6D9C1E58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زمین مورد نیاز ۱۰۰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هکتار اعلام شده و واگذاری آن از طریق قرارداد اجاره با امور اراضی پیش‌بینی شده است</w:t>
      </w:r>
      <w:r w:rsidRPr="00B54836">
        <w:rPr>
          <w:rFonts w:cs="B Nazanin"/>
        </w:rPr>
        <w:t>.</w:t>
      </w:r>
    </w:p>
    <w:p w14:paraId="1944F772" w14:textId="250574BD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اهلیت متقاضی از شرکت برق منطقه‌ای غرب، واگذاری زمین از امور اراضی، اتصال به شبکه و محیط‌زیست از جمله </w:t>
      </w:r>
      <w:r w:rsidR="00CF00BF">
        <w:rPr>
          <w:rFonts w:cs="B Nazanin" w:hint="cs"/>
          <w:rtl/>
        </w:rPr>
        <w:t>استعلامات لازم در این طرح</w:t>
      </w:r>
      <w:r w:rsidRPr="00B54836">
        <w:rPr>
          <w:rFonts w:cs="B Nazanin"/>
          <w:rtl/>
        </w:rPr>
        <w:t xml:space="preserve"> است</w:t>
      </w:r>
      <w:r w:rsidRPr="00B54836">
        <w:rPr>
          <w:rFonts w:cs="B Nazanin"/>
        </w:rPr>
        <w:t>.</w:t>
      </w:r>
    </w:p>
    <w:p w14:paraId="05D580BF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مطابق بسته سرمایه‌گذاری، مدت اجرای طرح یک سال پیش‌بینی شده است. تحقق این برنامه زمانی مستلزم نهایی شدن زمین، مجوزها، تأمین مالی، قراردادهای خرید تجهیزات، طراحی تفصیلی، مطالعات اتصال و اجرای هم‌زمان عملیات عمرانی و الکتریکی خواهد بود</w:t>
      </w:r>
      <w:r w:rsidRPr="00B54836">
        <w:rPr>
          <w:rFonts w:cs="B Nazanin"/>
        </w:rPr>
        <w:t>.</w:t>
      </w:r>
    </w:p>
    <w:p w14:paraId="50670F7B" w14:textId="6FE07409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lastRenderedPageBreak/>
        <w:t>۱۰</w:t>
      </w:r>
      <w:r w:rsidR="008045D3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مدل فروش و بهره‌برداری</w:t>
      </w:r>
    </w:p>
    <w:p w14:paraId="1CC9C68A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محصول طرح انرژی الکتریکی است. در بسته سرمایه‌گذاری امکان فروش برق در تابلو سبز بورس انرژی و همچنین امکان انعقاد قرارداد دوجانبه فروش برق با صنایع و سایر متقاضیان ذکر شده است</w:t>
      </w:r>
      <w:r w:rsidRPr="00B54836">
        <w:rPr>
          <w:rFonts w:cs="B Nazanin"/>
        </w:rPr>
        <w:t>.</w:t>
      </w:r>
    </w:p>
    <w:p w14:paraId="03D26258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ساختار نهایی فروش، قیمت، دوره قرارداد، الزامات تحویل و ریسک‌های مرتبط باید در مدل مالی و قراردادهای نهایی پروژه بررسی شود</w:t>
      </w:r>
      <w:r w:rsidRPr="00B54836">
        <w:rPr>
          <w:rFonts w:cs="B Nazanin"/>
        </w:rPr>
        <w:t>.</w:t>
      </w:r>
    </w:p>
    <w:p w14:paraId="39138503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بهره‌برداری نیروگاه نیازمند برنامه نگهداری پیشگیرانه و اصلاحی، پایش آنلاین، شست‌وشوی دوره‌ای ماژول‌ها، کنترل اتصالات و تجهیزات الکتریکی، نگهداری اینورترها و ترانسفورماتورها، آزمون تجهیزات حفاظتی و مدیریت قطعات یدکی خواهد بود</w:t>
      </w:r>
      <w:r w:rsidRPr="00B54836">
        <w:rPr>
          <w:rFonts w:cs="B Nazanin"/>
        </w:rPr>
        <w:t>.</w:t>
      </w:r>
    </w:p>
    <w:p w14:paraId="3CE2A306" w14:textId="10D07F20" w:rsidR="00C42438" w:rsidRPr="00B54836" w:rsidRDefault="00C42438" w:rsidP="00C42438">
      <w:pPr>
        <w:jc w:val="both"/>
        <w:rPr>
          <w:rFonts w:cs="B Nazanin"/>
          <w:rtl/>
        </w:rPr>
      </w:pPr>
    </w:p>
    <w:p w14:paraId="5D94FC56" w14:textId="51B434BA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۱۱</w:t>
      </w:r>
      <w:r w:rsidR="00241A8A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برآورد سرمایه‌گذاری و ارزیابی اقتصادی</w:t>
      </w:r>
    </w:p>
    <w:p w14:paraId="37A1634F" w14:textId="3DFFAF3F" w:rsidR="00C42438" w:rsidRPr="00B54836" w:rsidRDefault="00241A8A" w:rsidP="00C42438">
      <w:pPr>
        <w:jc w:val="both"/>
        <w:rPr>
          <w:rFonts w:cs="B Nazanin"/>
        </w:rPr>
      </w:pPr>
      <w:r>
        <w:rPr>
          <w:rFonts w:cs="B Nazanin" w:hint="cs"/>
          <w:rtl/>
        </w:rPr>
        <w:t>در</w:t>
      </w:r>
      <w:r w:rsidR="00C42438" w:rsidRPr="00B54836">
        <w:rPr>
          <w:rFonts w:cs="B Nazanin"/>
          <w:rtl/>
        </w:rPr>
        <w:t xml:space="preserve"> بسته سرمایه‌گذاری</w:t>
      </w:r>
      <w:r>
        <w:rPr>
          <w:rFonts w:cs="B Nazanin" w:hint="cs"/>
          <w:rtl/>
        </w:rPr>
        <w:t>،</w:t>
      </w:r>
      <w:r w:rsidR="00C42438" w:rsidRPr="00B54836">
        <w:rPr>
          <w:rFonts w:cs="B Nazanin"/>
          <w:rtl/>
        </w:rPr>
        <w:t xml:space="preserve"> ارزش ماشین‌آلات، تجهیزات و دانش فنی مورد نیاز را ۲۱</w:t>
      </w:r>
      <w:r w:rsidR="00C42438" w:rsidRPr="00B54836">
        <w:rPr>
          <w:rFonts w:cs="B Nazanin"/>
        </w:rPr>
        <w:t xml:space="preserve"> </w:t>
      </w:r>
      <w:r w:rsidR="00C42438" w:rsidRPr="00B54836">
        <w:rPr>
          <w:rFonts w:cs="B Nazanin"/>
          <w:rtl/>
        </w:rPr>
        <w:t>میلیون یورو و کل سرمایه مورد نیاز را نیز ۲۱</w:t>
      </w:r>
      <w:r w:rsidR="00C42438" w:rsidRPr="00B54836">
        <w:rPr>
          <w:rFonts w:cs="B Nazanin"/>
        </w:rPr>
        <w:t xml:space="preserve"> </w:t>
      </w:r>
      <w:r w:rsidR="00C42438" w:rsidRPr="00B54836">
        <w:rPr>
          <w:rFonts w:cs="B Nazanin"/>
          <w:rtl/>
        </w:rPr>
        <w:t xml:space="preserve">میلیون یورو </w:t>
      </w:r>
      <w:r w:rsidR="003D3E12">
        <w:rPr>
          <w:rFonts w:cs="B Nazanin" w:hint="cs"/>
          <w:rtl/>
        </w:rPr>
        <w:t>تعیین شده</w:t>
      </w:r>
      <w:r w:rsidR="00C42438" w:rsidRPr="00B54836">
        <w:rPr>
          <w:rFonts w:cs="B Nazanin"/>
          <w:rtl/>
        </w:rPr>
        <w:t xml:space="preserve"> است</w:t>
      </w:r>
      <w:r w:rsidR="00C42438" w:rsidRPr="00B54836">
        <w:rPr>
          <w:rFonts w:cs="B Nazanin"/>
        </w:rPr>
        <w:t>.</w:t>
      </w:r>
    </w:p>
    <w:p w14:paraId="456B8F09" w14:textId="4690BBF3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سرمایه داخلی مورد نیاز ۵۲,۵۰۰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میلیارد ریال درج شده و سرمایه خارجی صفر اعلام شده است. همچنین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دوره بازگشت سرمایه </w:t>
      </w:r>
      <w:r w:rsidR="008C0EDD">
        <w:rPr>
          <w:rFonts w:cs="B Nazanin" w:hint="cs"/>
          <w:rtl/>
        </w:rPr>
        <w:t>2.8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سال درج شده است</w:t>
      </w:r>
      <w:r w:rsidRPr="00B54836">
        <w:rPr>
          <w:rFonts w:cs="B Nazanin"/>
        </w:rPr>
        <w:t>.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1760"/>
        <w:gridCol w:w="1729"/>
      </w:tblGrid>
      <w:tr w:rsidR="007A5F39" w:rsidRPr="00B54836" w14:paraId="246EDEFE" w14:textId="3946202C" w:rsidTr="007A5F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10B7FB" w14:textId="77777777" w:rsidR="007A5F39" w:rsidRPr="007A5F39" w:rsidRDefault="007A5F39" w:rsidP="007A5F39">
            <w:pPr>
              <w:spacing w:after="160" w:line="278" w:lineRule="auto"/>
              <w:jc w:val="center"/>
              <w:rPr>
                <w:rFonts w:cs="B Nazanin"/>
              </w:rPr>
            </w:pPr>
            <w:r w:rsidRPr="007A5F39">
              <w:rPr>
                <w:rFonts w:cs="B Nazanin"/>
                <w:rtl/>
              </w:rPr>
              <w:t>مقدار اعلامی</w:t>
            </w:r>
          </w:p>
        </w:tc>
        <w:tc>
          <w:tcPr>
            <w:tcW w:w="0" w:type="auto"/>
          </w:tcPr>
          <w:p w14:paraId="51B40686" w14:textId="63A77F13" w:rsidR="007A5F39" w:rsidRPr="007A5F39" w:rsidRDefault="007A5F39" w:rsidP="007A5F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7A5F39">
              <w:rPr>
                <w:rFonts w:cs="B Nazanin"/>
                <w:rtl/>
              </w:rPr>
              <w:t>شاخص اقتصادی</w:t>
            </w:r>
          </w:p>
        </w:tc>
      </w:tr>
      <w:tr w:rsidR="007A5F39" w:rsidRPr="00B54836" w14:paraId="36A71237" w14:textId="700270B8" w:rsidTr="007A5F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3BF15C" w14:textId="77777777" w:rsidR="007A5F39" w:rsidRPr="00B54836" w:rsidRDefault="007A5F39" w:rsidP="007A5F3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۲۱</w:t>
            </w:r>
            <w:r w:rsidRPr="00B54836">
              <w:rPr>
                <w:rFonts w:cs="B Nazanin"/>
                <w:b w:val="0"/>
                <w:bCs w:val="0"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میلیون یورو</w:t>
            </w:r>
          </w:p>
        </w:tc>
        <w:tc>
          <w:tcPr>
            <w:tcW w:w="0" w:type="auto"/>
          </w:tcPr>
          <w:p w14:paraId="61B9316B" w14:textId="2BC2EF12" w:rsidR="007A5F39" w:rsidRPr="00B54836" w:rsidRDefault="007A5F39" w:rsidP="007A5F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کل سرمایه‌گذاری</w:t>
            </w:r>
          </w:p>
        </w:tc>
      </w:tr>
      <w:tr w:rsidR="007A5F39" w:rsidRPr="00B54836" w14:paraId="45D4E399" w14:textId="4DCD6E61" w:rsidTr="007A5F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6C0A53" w14:textId="77777777" w:rsidR="007A5F39" w:rsidRPr="00B54836" w:rsidRDefault="007A5F39" w:rsidP="007A5F3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۵۲,۵۰۰</w:t>
            </w:r>
            <w:r w:rsidRPr="00B54836">
              <w:rPr>
                <w:rFonts w:cs="B Nazanin"/>
                <w:b w:val="0"/>
                <w:bCs w:val="0"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میلیارد ریال</w:t>
            </w:r>
          </w:p>
        </w:tc>
        <w:tc>
          <w:tcPr>
            <w:tcW w:w="0" w:type="auto"/>
          </w:tcPr>
          <w:p w14:paraId="43A6A0AF" w14:textId="705A3FFB" w:rsidR="007A5F39" w:rsidRPr="00B54836" w:rsidRDefault="007A5F39" w:rsidP="007A5F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سرمایه داخلی</w:t>
            </w:r>
          </w:p>
        </w:tc>
      </w:tr>
      <w:tr w:rsidR="007A5F39" w:rsidRPr="00B54836" w14:paraId="04AB30DB" w14:textId="5A919F45" w:rsidTr="007A5F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F0098D" w14:textId="77777777" w:rsidR="007A5F39" w:rsidRPr="00B54836" w:rsidRDefault="007A5F39" w:rsidP="007A5F3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</w:rPr>
              <w:t>—</w:t>
            </w:r>
          </w:p>
        </w:tc>
        <w:tc>
          <w:tcPr>
            <w:tcW w:w="0" w:type="auto"/>
          </w:tcPr>
          <w:p w14:paraId="48870A7F" w14:textId="51557419" w:rsidR="007A5F39" w:rsidRPr="00B54836" w:rsidRDefault="007A5F39" w:rsidP="007A5F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سرمایه خارجی</w:t>
            </w:r>
          </w:p>
        </w:tc>
      </w:tr>
      <w:tr w:rsidR="007A5F39" w:rsidRPr="00B54836" w14:paraId="3374EA74" w14:textId="35F1418C" w:rsidTr="007A5F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BAF5D0" w14:textId="437A40A4" w:rsidR="007A5F39" w:rsidRPr="00B54836" w:rsidRDefault="008C0EDD" w:rsidP="007A5F3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>
              <w:rPr>
                <w:rFonts w:cs="B Nazanin" w:hint="cs"/>
                <w:b w:val="0"/>
                <w:bCs w:val="0"/>
                <w:rtl/>
              </w:rPr>
              <w:t>2.8</w:t>
            </w:r>
            <w:r w:rsidR="007A5F39" w:rsidRPr="00B54836">
              <w:rPr>
                <w:rFonts w:cs="B Nazanin"/>
                <w:b w:val="0"/>
                <w:bCs w:val="0"/>
              </w:rPr>
              <w:t xml:space="preserve"> </w:t>
            </w:r>
            <w:r w:rsidR="007A5F39" w:rsidRPr="00B54836">
              <w:rPr>
                <w:rFonts w:cs="B Nazanin"/>
                <w:b w:val="0"/>
                <w:bCs w:val="0"/>
                <w:rtl/>
              </w:rPr>
              <w:t>سال</w:t>
            </w:r>
          </w:p>
        </w:tc>
        <w:tc>
          <w:tcPr>
            <w:tcW w:w="0" w:type="auto"/>
          </w:tcPr>
          <w:p w14:paraId="67A6FCF0" w14:textId="65837B67" w:rsidR="007A5F39" w:rsidRPr="00B54836" w:rsidRDefault="007A5F39" w:rsidP="007A5F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دوره بازگشت سرمایه</w:t>
            </w:r>
          </w:p>
        </w:tc>
      </w:tr>
    </w:tbl>
    <w:p w14:paraId="75690A41" w14:textId="3BE600F7" w:rsidR="00C42438" w:rsidRPr="00B54836" w:rsidRDefault="00C42438" w:rsidP="00C42438">
      <w:pPr>
        <w:jc w:val="both"/>
        <w:rPr>
          <w:rFonts w:cs="B Nazanin"/>
          <w:rtl/>
        </w:rPr>
      </w:pPr>
    </w:p>
    <w:p w14:paraId="59BB5EB1" w14:textId="0826911B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۱۲</w:t>
      </w:r>
      <w:r w:rsidR="009B14CD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ملاحظات ریسک و مطالعات تکمیلی</w:t>
      </w:r>
    </w:p>
    <w:p w14:paraId="042C888B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ریسک‌های اصلی پروژه شامل موارد زیر است</w:t>
      </w:r>
      <w:r w:rsidRPr="00B54836">
        <w:rPr>
          <w:rFonts w:cs="B Nazanin"/>
        </w:rPr>
        <w:t>:</w:t>
      </w:r>
    </w:p>
    <w:p w14:paraId="3B7EE09D" w14:textId="303368FB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ریسک تأمین تجهیزات و نرخ ارز</w:t>
      </w:r>
    </w:p>
    <w:p w14:paraId="0D7BAFA5" w14:textId="31D76B12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ریسک زمان اخذ مجوزها و واگذاری زمین</w:t>
      </w:r>
    </w:p>
    <w:p w14:paraId="5D0E00CA" w14:textId="08B56459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ریسک محدودیت یا الزامات اتصال به شبکه</w:t>
      </w:r>
    </w:p>
    <w:p w14:paraId="7D4139E5" w14:textId="491A1571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تغییرات شرایط فروش برق</w:t>
      </w:r>
    </w:p>
    <w:p w14:paraId="4A56F157" w14:textId="7B09FC1E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lastRenderedPageBreak/>
        <w:t>تغییرات هزینه‌های سرمایه‌ای و بهره‌برداری</w:t>
      </w:r>
    </w:p>
    <w:p w14:paraId="047566DC" w14:textId="4A996D7C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گردوغبار و دمای محیط</w:t>
      </w:r>
    </w:p>
    <w:p w14:paraId="26F7A7A4" w14:textId="77777777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اختلاف میان تولید شبیه‌سازی‌شده و تولید واقعی</w:t>
      </w:r>
      <w:r w:rsidRPr="00B54836">
        <w:rPr>
          <w:rFonts w:cs="B Nazanin"/>
        </w:rPr>
        <w:t>.</w:t>
      </w:r>
    </w:p>
    <w:p w14:paraId="05E70E61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پیش از تصمیم نهایی سرمایه‌گذاری، انجام مطالعات اتصال به شبکه، طراحی تفصیلی، بررسی ژئوتکنیک و توپوگرافی، بررسی آب و شست‌وشو، ارزیابی محیط‌زیست، به‌روزرسانی قیمت تجهیزات و تهیه مدل مالی مستقل توصیه می‌شود</w:t>
      </w:r>
      <w:r w:rsidRPr="00B54836">
        <w:rPr>
          <w:rFonts w:cs="B Nazanin"/>
        </w:rPr>
        <w:t>.</w:t>
      </w:r>
    </w:p>
    <w:p w14:paraId="0C1F63E0" w14:textId="3F4F3E0D" w:rsidR="00C42438" w:rsidRPr="00B54836" w:rsidRDefault="00C42438" w:rsidP="00C42438">
      <w:pPr>
        <w:jc w:val="both"/>
        <w:rPr>
          <w:rFonts w:cs="B Nazanin"/>
        </w:rPr>
      </w:pPr>
    </w:p>
    <w:p w14:paraId="2B474A8A" w14:textId="09186C65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۱۳</w:t>
      </w:r>
      <w:r w:rsidRPr="00206AD8">
        <w:rPr>
          <w:rFonts w:cs="B Nazanin"/>
          <w:b/>
          <w:bCs/>
        </w:rPr>
        <w:t xml:space="preserve">- </w:t>
      </w:r>
      <w:r w:rsidR="009B14CD" w:rsidRPr="00206AD8">
        <w:rPr>
          <w:rFonts w:cs="B Nazanin" w:hint="cs"/>
          <w:b/>
          <w:bCs/>
          <w:rtl/>
        </w:rPr>
        <w:t xml:space="preserve"> </w:t>
      </w:r>
      <w:r w:rsidRPr="00206AD8">
        <w:rPr>
          <w:rFonts w:cs="B Nazanin"/>
          <w:b/>
          <w:bCs/>
          <w:rtl/>
        </w:rPr>
        <w:t>جمع‌بندی و نتیجه‌گیری</w:t>
      </w:r>
    </w:p>
    <w:p w14:paraId="69035284" w14:textId="77777777" w:rsidR="00C42438" w:rsidRPr="00B54836" w:rsidRDefault="00C42438" w:rsidP="009B14CD">
      <w:pPr>
        <w:jc w:val="both"/>
        <w:rPr>
          <w:rFonts w:cs="B Nazanin"/>
        </w:rPr>
      </w:pPr>
      <w:r w:rsidRPr="00B54836">
        <w:rPr>
          <w:rFonts w:cs="B Nazanin"/>
          <w:rtl/>
        </w:rPr>
        <w:t>بر اساس اطلاعات فنی و سرمایه‌گذاری موجود، پروژه احداث نیروگاه خورشیدی ۷۰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مگاواتی جلیزی از نظر ظرفیت تولید، موقعیت زمین و امکان بهره‌گیری از انرژی خورشیدی، طرحی قابل بررسی برای سرمایه‌گذاری است</w:t>
      </w:r>
      <w:r w:rsidRPr="00B54836">
        <w:rPr>
          <w:rFonts w:cs="B Nazanin"/>
        </w:rPr>
        <w:t>.</w:t>
      </w:r>
    </w:p>
    <w:p w14:paraId="3F818F9C" w14:textId="35F181A4" w:rsidR="00C42438" w:rsidRPr="00B54836" w:rsidRDefault="00C42438" w:rsidP="009B14CD">
      <w:pPr>
        <w:jc w:val="both"/>
        <w:rPr>
          <w:rFonts w:cs="B Nazanin"/>
        </w:rPr>
      </w:pPr>
      <w:r w:rsidRPr="00B54836">
        <w:rPr>
          <w:rFonts w:cs="B Nazanin"/>
          <w:rtl/>
        </w:rPr>
        <w:t>شبیه‌سازی</w:t>
      </w:r>
      <w:r w:rsidRPr="00B54836">
        <w:rPr>
          <w:rFonts w:cs="B Nazanin"/>
        </w:rPr>
        <w:t xml:space="preserve"> PVsyst </w:t>
      </w:r>
      <w:r w:rsidRPr="00B54836">
        <w:rPr>
          <w:rFonts w:cs="B Nazanin"/>
          <w:rtl/>
        </w:rPr>
        <w:t>تولید سالانه حدود ۱۲۳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گیگاوات</w:t>
      </w:r>
      <w:r w:rsidR="009B14CD">
        <w:rPr>
          <w:rFonts w:cs="B Nazanin" w:hint="cs"/>
          <w:rtl/>
        </w:rPr>
        <w:t>-</w:t>
      </w:r>
      <w:r w:rsidRPr="00B54836">
        <w:rPr>
          <w:rFonts w:cs="B Nazanin"/>
          <w:rtl/>
        </w:rPr>
        <w:t>‌ساعت و</w:t>
      </w:r>
      <w:r w:rsidRPr="00B54836">
        <w:rPr>
          <w:rFonts w:cs="B Nazanin"/>
        </w:rPr>
        <w:t xml:space="preserve"> PR </w:t>
      </w:r>
      <w:r w:rsidRPr="00B54836">
        <w:rPr>
          <w:rFonts w:cs="B Nazanin"/>
          <w:rtl/>
        </w:rPr>
        <w:t>معادل ۸۴.۵۹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را نشان می‌دهد</w:t>
      </w:r>
      <w:r w:rsidRPr="00B54836">
        <w:rPr>
          <w:rFonts w:cs="B Nazanin"/>
        </w:rPr>
        <w:t>.</w:t>
      </w:r>
    </w:p>
    <w:p w14:paraId="686F1E99" w14:textId="77777777" w:rsidR="00C42438" w:rsidRPr="00B54836" w:rsidRDefault="00C42438" w:rsidP="009B14CD">
      <w:pPr>
        <w:jc w:val="both"/>
        <w:rPr>
          <w:rFonts w:cs="B Nazanin"/>
        </w:rPr>
      </w:pPr>
      <w:r w:rsidRPr="00B54836">
        <w:rPr>
          <w:rFonts w:cs="B Nazanin"/>
          <w:rtl/>
        </w:rPr>
        <w:t>از منظر شبکه، راهکار پایه اتصال پروژه، احداث پست اختصاصی و اتصال آن به شبکه ۱۳۲ کیلوولت است. جزئیات فنی این اتصال باید در چارچوب مطالعات رسمی اتصال به شبکه توسط شرکت برق منطقه‌ای غرب تعیین شود و نمی‌توان ظرفیت یا آرایش نهایی تجهیزات شبکه را صرفاً از اطلاعات</w:t>
      </w:r>
      <w:r w:rsidRPr="00B54836">
        <w:rPr>
          <w:rFonts w:cs="B Nazanin"/>
        </w:rPr>
        <w:t xml:space="preserve"> PVsyst </w:t>
      </w:r>
      <w:r w:rsidRPr="00B54836">
        <w:rPr>
          <w:rFonts w:cs="B Nazanin"/>
          <w:rtl/>
        </w:rPr>
        <w:t>استخراج کرد</w:t>
      </w:r>
      <w:r w:rsidRPr="00B54836">
        <w:rPr>
          <w:rFonts w:cs="B Nazanin"/>
        </w:rPr>
        <w:t>.</w:t>
      </w:r>
    </w:p>
    <w:p w14:paraId="09F5C600" w14:textId="2E31150B" w:rsidR="00C42438" w:rsidRPr="00B54836" w:rsidRDefault="00C42438" w:rsidP="009B14CD">
      <w:pPr>
        <w:jc w:val="both"/>
        <w:rPr>
          <w:rFonts w:cs="B Nazanin"/>
        </w:rPr>
      </w:pPr>
      <w:r w:rsidRPr="00B54836">
        <w:rPr>
          <w:rFonts w:cs="B Nazanin"/>
          <w:rtl/>
        </w:rPr>
        <w:t>از نظر اقتصادی، بسته سرمایه‌گذاری</w:t>
      </w:r>
      <w:r w:rsidR="009B14CD">
        <w:rPr>
          <w:rFonts w:cs="B Nazanin"/>
        </w:rPr>
        <w:t xml:space="preserve"> </w:t>
      </w:r>
      <w:r w:rsidR="00BD4CD4">
        <w:rPr>
          <w:rFonts w:cs="B Nazanin" w:hint="cs"/>
          <w:rtl/>
        </w:rPr>
        <w:t>د</w:t>
      </w:r>
      <w:r w:rsidRPr="00B54836">
        <w:rPr>
          <w:rFonts w:cs="B Nazanin"/>
          <w:rtl/>
        </w:rPr>
        <w:t xml:space="preserve">وره بازگشت ۳.۵ سال را اعلام کرده است. این ارقام برای غربالگری اولیه مناسب‌اند، اما برای تصمیم سرمایه‌گذاری نهایی باید با مدل مالی مستقل و داده‌های واقعی قرارداد فروش برق، </w:t>
      </w:r>
      <w:r w:rsidRPr="00B54836">
        <w:rPr>
          <w:rFonts w:cs="B Nazanin"/>
        </w:rPr>
        <w:t>CAPEX</w:t>
      </w:r>
      <w:r w:rsidRPr="00B54836">
        <w:rPr>
          <w:rFonts w:cs="B Nazanin"/>
          <w:rtl/>
        </w:rPr>
        <w:t xml:space="preserve">، </w:t>
      </w:r>
      <w:r w:rsidRPr="00B54836">
        <w:rPr>
          <w:rFonts w:cs="B Nazanin"/>
        </w:rPr>
        <w:t>OPEX</w:t>
      </w:r>
      <w:r w:rsidRPr="00B54836">
        <w:rPr>
          <w:rFonts w:cs="B Nazanin"/>
          <w:rtl/>
        </w:rPr>
        <w:t>، تأمین مالی و افت تولید کنترل شوند</w:t>
      </w:r>
      <w:r w:rsidRPr="00B54836">
        <w:rPr>
          <w:rFonts w:cs="B Nazanin"/>
        </w:rPr>
        <w:t>.</w:t>
      </w:r>
    </w:p>
    <w:p w14:paraId="34B9AF7D" w14:textId="6B712008" w:rsidR="00C42438" w:rsidRPr="00B54836" w:rsidRDefault="00C42438" w:rsidP="00C42438">
      <w:pPr>
        <w:jc w:val="both"/>
        <w:rPr>
          <w:rFonts w:cs="B Nazanin"/>
          <w:rtl/>
        </w:rPr>
      </w:pPr>
    </w:p>
    <w:p w14:paraId="3817ECC7" w14:textId="77777777" w:rsidR="00C42438" w:rsidRDefault="00C42438" w:rsidP="00C42438">
      <w:pPr>
        <w:jc w:val="both"/>
        <w:rPr>
          <w:rFonts w:cs="B Nazanin"/>
          <w:rtl/>
        </w:rPr>
      </w:pPr>
    </w:p>
    <w:p w14:paraId="4A99D25D" w14:textId="77777777" w:rsidR="009B14CD" w:rsidRDefault="009B14CD" w:rsidP="00C42438">
      <w:pPr>
        <w:jc w:val="both"/>
        <w:rPr>
          <w:rFonts w:cs="B Nazanin"/>
          <w:rtl/>
        </w:rPr>
      </w:pPr>
    </w:p>
    <w:p w14:paraId="4143133E" w14:textId="77777777" w:rsidR="009B14CD" w:rsidRDefault="009B14CD" w:rsidP="00C42438">
      <w:pPr>
        <w:jc w:val="both"/>
        <w:rPr>
          <w:rFonts w:cs="B Nazanin"/>
          <w:rtl/>
        </w:rPr>
      </w:pPr>
    </w:p>
    <w:p w14:paraId="29E70F34" w14:textId="77777777" w:rsidR="009B14CD" w:rsidRDefault="009B14CD" w:rsidP="00C42438">
      <w:pPr>
        <w:jc w:val="both"/>
        <w:rPr>
          <w:rFonts w:cs="B Nazanin"/>
          <w:rtl/>
        </w:rPr>
      </w:pPr>
    </w:p>
    <w:p w14:paraId="2B17654E" w14:textId="77777777" w:rsidR="009B14CD" w:rsidRDefault="009B14CD" w:rsidP="00C42438">
      <w:pPr>
        <w:jc w:val="both"/>
        <w:rPr>
          <w:rFonts w:cs="B Nazanin"/>
          <w:rtl/>
        </w:rPr>
      </w:pPr>
    </w:p>
    <w:p w14:paraId="0838FAC6" w14:textId="77777777" w:rsidR="009B14CD" w:rsidRDefault="009B14CD" w:rsidP="00C42438">
      <w:pPr>
        <w:jc w:val="both"/>
        <w:rPr>
          <w:rFonts w:cs="B Nazanin"/>
          <w:rtl/>
        </w:rPr>
      </w:pPr>
    </w:p>
    <w:p w14:paraId="4CB5CDCD" w14:textId="77777777" w:rsidR="009B14CD" w:rsidRDefault="009B14CD" w:rsidP="00C42438">
      <w:pPr>
        <w:jc w:val="both"/>
        <w:rPr>
          <w:rFonts w:cs="B Nazanin"/>
          <w:rtl/>
        </w:rPr>
      </w:pPr>
    </w:p>
    <w:p w14:paraId="57EF0AE3" w14:textId="77777777" w:rsidR="009B14CD" w:rsidRDefault="009B14CD" w:rsidP="00C42438">
      <w:pPr>
        <w:jc w:val="both"/>
        <w:rPr>
          <w:rFonts w:cs="B Nazanin"/>
          <w:rtl/>
        </w:rPr>
      </w:pPr>
    </w:p>
    <w:p w14:paraId="47262486" w14:textId="65A1014F" w:rsidR="009B14CD" w:rsidRPr="00206AD8" w:rsidRDefault="009B14CD" w:rsidP="00206AD8">
      <w:pPr>
        <w:jc w:val="both"/>
        <w:rPr>
          <w:rFonts w:cs="B Nazanin"/>
          <w:b/>
          <w:bCs/>
          <w:rtl/>
        </w:rPr>
      </w:pPr>
      <w:r w:rsidRPr="00206AD8">
        <w:rPr>
          <w:rFonts w:cs="B Nazanin" w:hint="cs"/>
          <w:b/>
          <w:bCs/>
          <w:rtl/>
        </w:rPr>
        <w:lastRenderedPageBreak/>
        <w:t>پیوست 1</w:t>
      </w:r>
      <w:r w:rsidR="00206AD8">
        <w:rPr>
          <w:rFonts w:cs="B Nazanin" w:hint="cs"/>
          <w:b/>
          <w:bCs/>
          <w:rtl/>
        </w:rPr>
        <w:t xml:space="preserve">: </w:t>
      </w:r>
      <w:r>
        <w:rPr>
          <w:rFonts w:cs="B Nazanin" w:hint="cs"/>
          <w:rtl/>
        </w:rPr>
        <w:t>نقشه زمین</w:t>
      </w:r>
    </w:p>
    <w:p w14:paraId="78690888" w14:textId="02055A8F" w:rsidR="009B14CD" w:rsidRDefault="009B14CD" w:rsidP="00C42438">
      <w:pPr>
        <w:jc w:val="both"/>
        <w:rPr>
          <w:rFonts w:cs="B Nazanin"/>
          <w:rtl/>
        </w:rPr>
      </w:pPr>
      <w:r>
        <w:rPr>
          <w:rFonts w:cs="B Nazanin"/>
          <w:noProof/>
        </w:rPr>
        <w:drawing>
          <wp:inline distT="0" distB="0" distL="0" distR="0" wp14:anchorId="40C5ED0F" wp14:editId="5CCEFFB6">
            <wp:extent cx="5724525" cy="4476750"/>
            <wp:effectExtent l="19050" t="19050" r="28575" b="19050"/>
            <wp:docPr id="338839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76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B5C70B" w14:textId="77777777" w:rsidR="009B14CD" w:rsidRDefault="009B14CD" w:rsidP="00C42438">
      <w:pPr>
        <w:jc w:val="both"/>
        <w:rPr>
          <w:rFonts w:cs="B Nazanin"/>
          <w:rtl/>
        </w:rPr>
      </w:pPr>
    </w:p>
    <w:p w14:paraId="5DBE931F" w14:textId="77777777" w:rsidR="009B14CD" w:rsidRDefault="009B14CD" w:rsidP="00C42438">
      <w:pPr>
        <w:jc w:val="both"/>
        <w:rPr>
          <w:rFonts w:cs="B Nazanin"/>
          <w:rtl/>
        </w:rPr>
      </w:pPr>
    </w:p>
    <w:p w14:paraId="05962C4A" w14:textId="77777777" w:rsidR="009B14CD" w:rsidRDefault="009B14CD" w:rsidP="00C42438">
      <w:pPr>
        <w:jc w:val="both"/>
        <w:rPr>
          <w:rFonts w:cs="B Nazanin"/>
          <w:rtl/>
        </w:rPr>
      </w:pPr>
    </w:p>
    <w:p w14:paraId="123BF0C9" w14:textId="77777777" w:rsidR="009B14CD" w:rsidRDefault="009B14CD" w:rsidP="00C42438">
      <w:pPr>
        <w:jc w:val="both"/>
        <w:rPr>
          <w:rFonts w:cs="B Nazanin"/>
          <w:rtl/>
        </w:rPr>
      </w:pPr>
    </w:p>
    <w:p w14:paraId="74EEA141" w14:textId="77777777" w:rsidR="009B14CD" w:rsidRDefault="009B14CD" w:rsidP="00C42438">
      <w:pPr>
        <w:jc w:val="both"/>
        <w:rPr>
          <w:rFonts w:cs="B Nazanin"/>
          <w:rtl/>
        </w:rPr>
      </w:pPr>
    </w:p>
    <w:p w14:paraId="6EA1EB11" w14:textId="77777777" w:rsidR="009B14CD" w:rsidRDefault="009B14CD" w:rsidP="00C42438">
      <w:pPr>
        <w:jc w:val="both"/>
        <w:rPr>
          <w:rFonts w:cs="B Nazanin"/>
          <w:rtl/>
        </w:rPr>
      </w:pPr>
    </w:p>
    <w:p w14:paraId="777DDB46" w14:textId="77777777" w:rsidR="009B14CD" w:rsidRDefault="009B14CD" w:rsidP="00C42438">
      <w:pPr>
        <w:jc w:val="both"/>
        <w:rPr>
          <w:rFonts w:cs="B Nazanin"/>
          <w:rtl/>
        </w:rPr>
      </w:pPr>
    </w:p>
    <w:p w14:paraId="111490AB" w14:textId="77777777" w:rsidR="009B14CD" w:rsidRDefault="009B14CD" w:rsidP="00C42438">
      <w:pPr>
        <w:jc w:val="both"/>
        <w:rPr>
          <w:rFonts w:cs="B Nazanin"/>
          <w:rtl/>
        </w:rPr>
      </w:pPr>
    </w:p>
    <w:p w14:paraId="2FF694D5" w14:textId="77777777" w:rsidR="009B14CD" w:rsidRDefault="009B14CD" w:rsidP="00C42438">
      <w:pPr>
        <w:jc w:val="both"/>
        <w:rPr>
          <w:rFonts w:cs="B Nazanin"/>
          <w:rtl/>
        </w:rPr>
      </w:pPr>
    </w:p>
    <w:p w14:paraId="0593F67B" w14:textId="77777777" w:rsidR="00206AD8" w:rsidRDefault="00206AD8" w:rsidP="00C42438">
      <w:pPr>
        <w:jc w:val="both"/>
        <w:rPr>
          <w:rFonts w:cs="B Nazanin"/>
          <w:rtl/>
        </w:rPr>
      </w:pPr>
    </w:p>
    <w:p w14:paraId="33F84F33" w14:textId="6CDD0700" w:rsidR="009B14CD" w:rsidRDefault="009B14CD" w:rsidP="00206AD8">
      <w:pPr>
        <w:jc w:val="both"/>
        <w:rPr>
          <w:rFonts w:cs="B Nazanin"/>
        </w:rPr>
      </w:pPr>
      <w:r w:rsidRPr="00206AD8">
        <w:rPr>
          <w:rFonts w:cs="B Nazanin" w:hint="cs"/>
          <w:b/>
          <w:bCs/>
          <w:rtl/>
        </w:rPr>
        <w:lastRenderedPageBreak/>
        <w:t>پیوست 2</w:t>
      </w:r>
      <w:r w:rsidR="00206AD8" w:rsidRPr="00206AD8">
        <w:rPr>
          <w:rFonts w:cs="B Nazanin" w:hint="cs"/>
          <w:b/>
          <w:bCs/>
          <w:rtl/>
        </w:rPr>
        <w:t>:</w:t>
      </w:r>
      <w:r w:rsidR="00206AD8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گزارش مطالعات پروژه در نرم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 xml:space="preserve">افزار </w:t>
      </w:r>
      <w:r>
        <w:rPr>
          <w:rFonts w:cs="B Nazanin"/>
        </w:rPr>
        <w:t>PVSYST 7.3</w:t>
      </w:r>
    </w:p>
    <w:p w14:paraId="6234E89A" w14:textId="6629BB1A" w:rsidR="009B14CD" w:rsidRDefault="00444456" w:rsidP="00C42438">
      <w:pPr>
        <w:jc w:val="both"/>
        <w:rPr>
          <w:rFonts w:cs="B Nazanin"/>
        </w:rPr>
      </w:pPr>
      <w:r>
        <w:rPr>
          <w:rFonts w:cs="B Nazanin" w:hint="cs"/>
          <w:noProof/>
        </w:rPr>
        <w:drawing>
          <wp:inline distT="0" distB="0" distL="0" distR="0" wp14:anchorId="0B119344" wp14:editId="64F9E58F">
            <wp:extent cx="5546642" cy="7894541"/>
            <wp:effectExtent l="0" t="0" r="0" b="0"/>
            <wp:docPr id="5543378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736" cy="790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B0630" w14:textId="154D3F80" w:rsidR="00444456" w:rsidRDefault="00444456" w:rsidP="00C42438">
      <w:pPr>
        <w:jc w:val="both"/>
        <w:rPr>
          <w:rFonts w:cs="B Nazanin"/>
        </w:rPr>
      </w:pPr>
      <w:r>
        <w:rPr>
          <w:rFonts w:cs="B Nazanin" w:hint="cs"/>
          <w:noProof/>
        </w:rPr>
        <w:lastRenderedPageBreak/>
        <w:drawing>
          <wp:inline distT="0" distB="0" distL="0" distR="0" wp14:anchorId="6FDC3516" wp14:editId="3B9B1A4B">
            <wp:extent cx="5763797" cy="8134597"/>
            <wp:effectExtent l="0" t="0" r="8890" b="0"/>
            <wp:docPr id="7685941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3" cy="814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E58D6" w14:textId="77777777" w:rsidR="00444456" w:rsidRDefault="00444456" w:rsidP="00C42438">
      <w:pPr>
        <w:jc w:val="both"/>
        <w:rPr>
          <w:rFonts w:cs="B Nazanin"/>
        </w:rPr>
      </w:pPr>
    </w:p>
    <w:p w14:paraId="0A8EE872" w14:textId="77777777" w:rsidR="00444456" w:rsidRDefault="00444456" w:rsidP="00C42438">
      <w:pPr>
        <w:jc w:val="both"/>
        <w:rPr>
          <w:rFonts w:cs="B Nazanin"/>
        </w:rPr>
      </w:pPr>
    </w:p>
    <w:p w14:paraId="4232E343" w14:textId="4EC02FEB" w:rsidR="00444456" w:rsidRDefault="00444456" w:rsidP="00C42438">
      <w:pPr>
        <w:jc w:val="both"/>
        <w:rPr>
          <w:rFonts w:cs="B Nazanin"/>
          <w:rtl/>
        </w:rPr>
      </w:pPr>
      <w:r>
        <w:rPr>
          <w:rFonts w:cs="B Nazanin" w:hint="cs"/>
          <w:noProof/>
        </w:rPr>
        <w:drawing>
          <wp:inline distT="0" distB="0" distL="0" distR="0" wp14:anchorId="2C72BB3D" wp14:editId="1B313C36">
            <wp:extent cx="5819066" cy="8181897"/>
            <wp:effectExtent l="0" t="0" r="0" b="0"/>
            <wp:docPr id="4713210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877" cy="819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8CD09" w14:textId="77777777" w:rsidR="003E6CF1" w:rsidRDefault="003E6CF1" w:rsidP="00C42438">
      <w:pPr>
        <w:jc w:val="both"/>
        <w:rPr>
          <w:rFonts w:cs="B Nazanin"/>
          <w:rtl/>
        </w:rPr>
      </w:pPr>
    </w:p>
    <w:p w14:paraId="437DAB5B" w14:textId="514CC486" w:rsidR="003E6CF1" w:rsidRDefault="003E6CF1" w:rsidP="003E6CF1">
      <w:pPr>
        <w:jc w:val="center"/>
        <w:rPr>
          <w:rFonts w:cs="B Nazanin"/>
        </w:rPr>
      </w:pPr>
      <w:r>
        <w:rPr>
          <w:rFonts w:cs="B Nazanin" w:hint="cs"/>
          <w:noProof/>
        </w:rPr>
        <w:drawing>
          <wp:inline distT="0" distB="0" distL="0" distR="0" wp14:anchorId="7071ED4D" wp14:editId="02F58244">
            <wp:extent cx="5929166" cy="8253351"/>
            <wp:effectExtent l="0" t="0" r="0" b="0"/>
            <wp:docPr id="7617128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668" cy="825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4B84" w14:textId="77777777" w:rsidR="003E6CF1" w:rsidRDefault="003E6CF1" w:rsidP="003E6CF1">
      <w:pPr>
        <w:jc w:val="center"/>
        <w:rPr>
          <w:rFonts w:cs="B Nazanin"/>
        </w:rPr>
      </w:pPr>
    </w:p>
    <w:p w14:paraId="6D1C9312" w14:textId="5383B0EA" w:rsidR="003E6CF1" w:rsidRDefault="003E6CF1" w:rsidP="003E6CF1">
      <w:pPr>
        <w:jc w:val="center"/>
        <w:rPr>
          <w:rFonts w:cs="B Nazanin"/>
        </w:rPr>
      </w:pPr>
      <w:r>
        <w:rPr>
          <w:rFonts w:cs="B Nazanin"/>
          <w:noProof/>
        </w:rPr>
        <w:drawing>
          <wp:inline distT="0" distB="0" distL="0" distR="0" wp14:anchorId="1DA13CB4" wp14:editId="1E728412">
            <wp:extent cx="5761416" cy="8098971"/>
            <wp:effectExtent l="0" t="0" r="0" b="0"/>
            <wp:docPr id="19455395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08" cy="8106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6FC05" w14:textId="77777777" w:rsidR="003E6CF1" w:rsidRDefault="003E6CF1" w:rsidP="003E6CF1">
      <w:pPr>
        <w:jc w:val="center"/>
        <w:rPr>
          <w:rFonts w:cs="B Nazanin"/>
        </w:rPr>
      </w:pPr>
    </w:p>
    <w:p w14:paraId="12F222C2" w14:textId="7F19E037" w:rsidR="003E6CF1" w:rsidRDefault="003E6CF1" w:rsidP="003E6CF1">
      <w:pPr>
        <w:jc w:val="center"/>
        <w:rPr>
          <w:rFonts w:cs="B Nazanin"/>
        </w:rPr>
      </w:pPr>
      <w:r>
        <w:rPr>
          <w:rFonts w:cs="B Nazanin"/>
          <w:noProof/>
        </w:rPr>
        <w:drawing>
          <wp:inline distT="0" distB="0" distL="0" distR="0" wp14:anchorId="5D70D207" wp14:editId="6BD8F446">
            <wp:extent cx="5723013" cy="8253351"/>
            <wp:effectExtent l="0" t="0" r="0" b="0"/>
            <wp:docPr id="119087700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336" cy="825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54531" w14:textId="77777777" w:rsidR="003E6CF1" w:rsidRDefault="003E6CF1" w:rsidP="003E6CF1">
      <w:pPr>
        <w:jc w:val="center"/>
        <w:rPr>
          <w:rFonts w:cs="B Nazanin"/>
        </w:rPr>
      </w:pPr>
    </w:p>
    <w:p w14:paraId="633072E8" w14:textId="3A12C3F7" w:rsidR="003E6CF1" w:rsidRPr="00B54836" w:rsidRDefault="003E6CF1" w:rsidP="003E6CF1">
      <w:pPr>
        <w:jc w:val="center"/>
        <w:rPr>
          <w:rFonts w:cs="B Nazanin"/>
        </w:rPr>
      </w:pPr>
      <w:r>
        <w:rPr>
          <w:rFonts w:cs="B Nazanin"/>
          <w:noProof/>
        </w:rPr>
        <w:drawing>
          <wp:inline distT="0" distB="0" distL="0" distR="0" wp14:anchorId="3D446351" wp14:editId="3F14FCAA">
            <wp:extent cx="5828216" cy="8205849"/>
            <wp:effectExtent l="0" t="0" r="1270" b="5080"/>
            <wp:docPr id="1676180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307" cy="8208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6CF1" w:rsidRPr="00B54836" w:rsidSect="00E937E7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1440" w:right="1440" w:bottom="1440" w:left="1440" w:header="720" w:footer="72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6984C" w14:textId="77777777" w:rsidR="00767F8D" w:rsidRDefault="00767F8D" w:rsidP="00E06CA7">
      <w:pPr>
        <w:spacing w:after="0" w:line="240" w:lineRule="auto"/>
      </w:pPr>
      <w:r>
        <w:separator/>
      </w:r>
    </w:p>
  </w:endnote>
  <w:endnote w:type="continuationSeparator" w:id="0">
    <w:p w14:paraId="34BD1454" w14:textId="77777777" w:rsidR="00767F8D" w:rsidRDefault="00767F8D" w:rsidP="00E0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B550" w14:textId="77777777" w:rsidR="00255E44" w:rsidRDefault="00255E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0DBAA" w14:textId="77777777" w:rsidR="00255E44" w:rsidRDefault="00255E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9BA35" w14:textId="77777777" w:rsidR="00255E44" w:rsidRDefault="00255E4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54002540"/>
      <w:docPartObj>
        <w:docPartGallery w:val="Page Numbers (Bottom of Page)"/>
        <w:docPartUnique/>
      </w:docPartObj>
    </w:sdtPr>
    <w:sdtContent>
      <w:p w14:paraId="0F506847" w14:textId="1BAAE052" w:rsidR="00E06CA7" w:rsidRDefault="00E06CA7">
        <w:pPr>
          <w:pStyle w:val="Footer"/>
          <w:jc w:val="center"/>
        </w:pPr>
        <w:r w:rsidRPr="00E937E7">
          <w:rPr>
            <w:rFonts w:cs="B Nazanin"/>
          </w:rPr>
          <w:fldChar w:fldCharType="begin"/>
        </w:r>
        <w:r w:rsidRPr="00E937E7">
          <w:rPr>
            <w:rFonts w:cs="B Nazanin"/>
          </w:rPr>
          <w:instrText xml:space="preserve"> PAGE   \* MERGEFORMAT </w:instrText>
        </w:r>
        <w:r w:rsidRPr="00E937E7">
          <w:rPr>
            <w:rFonts w:cs="B Nazanin"/>
          </w:rPr>
          <w:fldChar w:fldCharType="separate"/>
        </w:r>
        <w:r w:rsidRPr="00E937E7">
          <w:rPr>
            <w:rFonts w:cs="B Nazanin"/>
            <w:noProof/>
          </w:rPr>
          <w:t>2</w:t>
        </w:r>
        <w:r w:rsidRPr="00E937E7">
          <w:rPr>
            <w:rFonts w:cs="B Nazanin"/>
            <w:noProof/>
          </w:rPr>
          <w:fldChar w:fldCharType="end"/>
        </w:r>
      </w:p>
    </w:sdtContent>
  </w:sdt>
  <w:p w14:paraId="3F22870F" w14:textId="77777777" w:rsidR="00E06CA7" w:rsidRDefault="00E06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F0190" w14:textId="77777777" w:rsidR="00767F8D" w:rsidRDefault="00767F8D" w:rsidP="00E06CA7">
      <w:pPr>
        <w:spacing w:after="0" w:line="240" w:lineRule="auto"/>
      </w:pPr>
      <w:r>
        <w:separator/>
      </w:r>
    </w:p>
  </w:footnote>
  <w:footnote w:type="continuationSeparator" w:id="0">
    <w:p w14:paraId="0BBC467A" w14:textId="77777777" w:rsidR="00767F8D" w:rsidRDefault="00767F8D" w:rsidP="00E0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C25A4" w14:textId="48F1FA9D" w:rsidR="00255E44" w:rsidRDefault="00255E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F7A3" w14:textId="0628302E" w:rsidR="00255E44" w:rsidRDefault="00255E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5059" w14:textId="7A3B1DC5" w:rsidR="00255E44" w:rsidRDefault="00255E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1BD5" w14:textId="2C2CFAB0" w:rsidR="00255E44" w:rsidRDefault="00000000">
    <w:pPr>
      <w:pStyle w:val="Header"/>
    </w:pPr>
    <w:r>
      <w:rPr>
        <w:noProof/>
      </w:rPr>
      <w:pict w14:anchorId="3DA7F1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0;margin-top:0;width:451.1pt;height:589.65pt;z-index:-25164595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9B34" w14:textId="5499F2AD" w:rsidR="00E937E7" w:rsidRDefault="00206AD8" w:rsidP="00E937E7">
    <w:pPr>
      <w:pBdr>
        <w:bottom w:val="double" w:sz="6" w:space="1" w:color="auto"/>
      </w:pBdr>
      <w:rPr>
        <w:rFonts w:cs="B Titr"/>
        <w:rtl/>
      </w:rPr>
    </w:pPr>
    <w:r w:rsidRPr="00206AD8">
      <w:rPr>
        <w:rFonts w:cs="B Titr"/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D4722AE" wp14:editId="5B5396E9">
              <wp:simplePos x="0" y="0"/>
              <wp:positionH relativeFrom="page">
                <wp:align>left</wp:align>
              </wp:positionH>
              <wp:positionV relativeFrom="paragraph">
                <wp:posOffset>87531</wp:posOffset>
              </wp:positionV>
              <wp:extent cx="178117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1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C4A8F6" w14:textId="7CBC2464" w:rsidR="00206AD8" w:rsidRPr="00206AD8" w:rsidRDefault="00206AD8" w:rsidP="00206AD8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206AD8">
                            <w:rPr>
                              <w:rFonts w:cs="B Titr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شرکت توزیع نیروی برق استان ایلام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D4722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6.9pt;width:140.25pt;height:110.6pt;z-index:251662336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" filled="f" stroked="f">
              <v:textbox style="mso-fit-shape-to-text:t">
                <w:txbxContent>
                  <w:p w14:paraId="7BC4A8F6" w14:textId="7CBC2464" w:rsidR="00206AD8" w:rsidRPr="00206AD8" w:rsidRDefault="00206AD8" w:rsidP="00206AD8">
                    <w:pPr>
                      <w:jc w:val="center"/>
                      <w:rPr>
                        <w:rFonts w:cs="B Titr"/>
                        <w:b/>
                        <w:bCs/>
                        <w:sz w:val="16"/>
                        <w:szCs w:val="16"/>
                      </w:rPr>
                    </w:pPr>
                    <w:r w:rsidRPr="00206AD8">
                      <w:rPr>
                        <w:rFonts w:cs="B Titr" w:hint="cs"/>
                        <w:b/>
                        <w:bCs/>
                        <w:sz w:val="16"/>
                        <w:szCs w:val="16"/>
                        <w:rtl/>
                      </w:rPr>
                      <w:t>شرکت توزیع نیروی برق استان ایلام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5FF3DCB4" wp14:editId="45D3E693">
          <wp:simplePos x="0" y="0"/>
          <wp:positionH relativeFrom="leftMargin">
            <wp:posOffset>629285</wp:posOffset>
          </wp:positionH>
          <wp:positionV relativeFrom="paragraph">
            <wp:posOffset>-362585</wp:posOffset>
          </wp:positionV>
          <wp:extent cx="450850" cy="450850"/>
          <wp:effectExtent l="0" t="0" r="6350" b="6350"/>
          <wp:wrapTight wrapText="bothSides">
            <wp:wrapPolygon edited="0">
              <wp:start x="4563" y="0"/>
              <wp:lineTo x="0" y="4563"/>
              <wp:lineTo x="0" y="16428"/>
              <wp:lineTo x="4563" y="20992"/>
              <wp:lineTo x="16428" y="20992"/>
              <wp:lineTo x="20992" y="16428"/>
              <wp:lineTo x="20992" y="4563"/>
              <wp:lineTo x="16428" y="0"/>
              <wp:lineTo x="4563" y="0"/>
            </wp:wrapPolygon>
          </wp:wrapTight>
          <wp:docPr id="147726172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D316B27" wp14:editId="79A501E9">
          <wp:simplePos x="0" y="0"/>
          <wp:positionH relativeFrom="column">
            <wp:posOffset>5963219</wp:posOffset>
          </wp:positionH>
          <wp:positionV relativeFrom="paragraph">
            <wp:posOffset>-101352</wp:posOffset>
          </wp:positionV>
          <wp:extent cx="426720" cy="557530"/>
          <wp:effectExtent l="0" t="0" r="0" b="0"/>
          <wp:wrapTight wrapText="bothSides">
            <wp:wrapPolygon edited="0">
              <wp:start x="0" y="0"/>
              <wp:lineTo x="0" y="20665"/>
              <wp:lineTo x="20250" y="20665"/>
              <wp:lineTo x="20250" y="0"/>
              <wp:lineTo x="0" y="0"/>
            </wp:wrapPolygon>
          </wp:wrapTight>
          <wp:docPr id="137902683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37E7" w:rsidRPr="00E937E7">
      <w:rPr>
        <w:rFonts w:cs="B Titr"/>
        <w:rtl/>
      </w:rPr>
      <w:t>گزارش خلاصه مطالعات امکان‌سنجی</w:t>
    </w:r>
    <w:r w:rsidR="00E937E7">
      <w:rPr>
        <w:rFonts w:cs="B Titr" w:hint="cs"/>
        <w:rtl/>
      </w:rPr>
      <w:t xml:space="preserve"> </w:t>
    </w:r>
    <w:r w:rsidR="00E937E7" w:rsidRPr="00E937E7">
      <w:rPr>
        <w:rFonts w:cs="B Titr"/>
        <w:rtl/>
      </w:rPr>
      <w:t>نیروگاه خورشیدی ۷۰ مگاواتی جلیزی</w:t>
    </w:r>
    <w:r>
      <w:rPr>
        <w:rFonts w:cs="B Titr" w:hint="cs"/>
        <w:rtl/>
      </w:rPr>
      <w:t xml:space="preserve">                                                     </w:t>
    </w:r>
  </w:p>
  <w:p w14:paraId="72615E60" w14:textId="4F383AD1" w:rsidR="00E06CA7" w:rsidRDefault="00E06CA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21C0" w14:textId="4ECD11B4" w:rsidR="00255E44" w:rsidRDefault="00000000">
    <w:pPr>
      <w:pStyle w:val="Header"/>
    </w:pPr>
    <w:r>
      <w:rPr>
        <w:noProof/>
      </w:rPr>
      <w:pict w14:anchorId="73D9AE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0;margin-top:0;width:451.1pt;height:589.65pt;z-index:-251649024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63E26"/>
    <w:multiLevelType w:val="multilevel"/>
    <w:tmpl w:val="E6C8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85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38"/>
    <w:rsid w:val="00017453"/>
    <w:rsid w:val="001356C8"/>
    <w:rsid w:val="001360AA"/>
    <w:rsid w:val="00206AD8"/>
    <w:rsid w:val="00211ADC"/>
    <w:rsid w:val="00241A8A"/>
    <w:rsid w:val="002420E8"/>
    <w:rsid w:val="00255E44"/>
    <w:rsid w:val="00280929"/>
    <w:rsid w:val="002D1B41"/>
    <w:rsid w:val="002F1355"/>
    <w:rsid w:val="003D3E12"/>
    <w:rsid w:val="003E6CF1"/>
    <w:rsid w:val="00444456"/>
    <w:rsid w:val="00554D4F"/>
    <w:rsid w:val="0060227E"/>
    <w:rsid w:val="00767F8D"/>
    <w:rsid w:val="007A4676"/>
    <w:rsid w:val="007A5F39"/>
    <w:rsid w:val="008045D3"/>
    <w:rsid w:val="008B7693"/>
    <w:rsid w:val="008C0EDD"/>
    <w:rsid w:val="009232CB"/>
    <w:rsid w:val="009B14CD"/>
    <w:rsid w:val="00A138E4"/>
    <w:rsid w:val="00AC6561"/>
    <w:rsid w:val="00B54836"/>
    <w:rsid w:val="00BD4CD4"/>
    <w:rsid w:val="00C41B43"/>
    <w:rsid w:val="00C42438"/>
    <w:rsid w:val="00CD1E21"/>
    <w:rsid w:val="00CF00BF"/>
    <w:rsid w:val="00D90122"/>
    <w:rsid w:val="00DF68CE"/>
    <w:rsid w:val="00E06CA7"/>
    <w:rsid w:val="00E937E7"/>
    <w:rsid w:val="00E951CC"/>
    <w:rsid w:val="00F45035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2BD6C"/>
  <w15:chartTrackingRefBased/>
  <w15:docId w15:val="{5D8EAA45-51C1-4CD0-BC24-63A9537A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C42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4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4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4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4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4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4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4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4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4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4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438"/>
    <w:rPr>
      <w:b/>
      <w:bCs/>
      <w:smallCaps/>
      <w:color w:val="2F5496" w:themeColor="accent1" w:themeShade="BF"/>
      <w:spacing w:val="5"/>
    </w:rPr>
  </w:style>
  <w:style w:type="table" w:styleId="GridTable1Light-Accent3">
    <w:name w:val="Grid Table 1 Light Accent 3"/>
    <w:basedOn w:val="TableNormal"/>
    <w:uiPriority w:val="46"/>
    <w:rsid w:val="00C4243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E06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CA7"/>
  </w:style>
  <w:style w:type="paragraph" w:styleId="Footer">
    <w:name w:val="footer"/>
    <w:basedOn w:val="Normal"/>
    <w:link w:val="FooterChar"/>
    <w:uiPriority w:val="99"/>
    <w:unhideWhenUsed/>
    <w:rsid w:val="00E06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4.xml"/><Relationship Id="rId27" Type="http://schemas.openxmlformats.org/officeDocument/2006/relationships/theme" Target="theme/theme1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15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2026-09-06T10:39:00Z</cp:lastPrinted>
  <dcterms:created xsi:type="dcterms:W3CDTF">2026-09-06T09:59:00Z</dcterms:created>
  <dcterms:modified xsi:type="dcterms:W3CDTF">2026-10-03T07:12:00Z</dcterms:modified>
</cp:coreProperties>
</file>